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sz w:val="28"/>
          <w:szCs w:val="28"/>
          <w:lang w:val="en-US" w:eastAsia="zh-CN"/>
        </w:rPr>
      </w:pPr>
      <w:r>
        <w:rPr>
          <w:rFonts w:hint="default" w:ascii="Times New Roman" w:hAnsi="Times New Roman" w:cs="Times New Roman"/>
          <w:b/>
          <w:bCs/>
          <w:color w:val="auto"/>
          <w:spacing w:val="36"/>
          <w:sz w:val="28"/>
          <w:szCs w:val="28"/>
          <w:shd w:val="clear" w:color="auto" w:fill="auto"/>
          <w:lang w:eastAsia="zh-CN"/>
        </w:rPr>
        <w:t>嘉鱼县城市污水处理厂</w:t>
      </w:r>
      <w:r>
        <w:rPr>
          <w:rFonts w:hint="default" w:ascii="Times New Roman" w:hAnsi="Times New Roman" w:cs="Times New Roman"/>
          <w:b/>
          <w:bCs/>
          <w:color w:val="auto"/>
          <w:spacing w:val="36"/>
          <w:sz w:val="28"/>
          <w:szCs w:val="28"/>
          <w:shd w:val="clear" w:color="auto" w:fill="auto"/>
          <w:lang w:val="en-US" w:eastAsia="zh-CN"/>
        </w:rPr>
        <w:t>2万t/d扩容</w:t>
      </w:r>
      <w:r>
        <w:rPr>
          <w:rFonts w:hint="default" w:ascii="Times New Roman" w:hAnsi="Times New Roman" w:cs="Times New Roman"/>
          <w:b/>
          <w:bCs/>
          <w:color w:val="auto"/>
          <w:spacing w:val="36"/>
          <w:sz w:val="28"/>
          <w:szCs w:val="28"/>
          <w:shd w:val="clear" w:color="auto" w:fill="auto"/>
          <w:lang w:eastAsia="zh-CN"/>
        </w:rPr>
        <w:t>工程</w:t>
      </w:r>
      <w:r>
        <w:rPr>
          <w:rFonts w:hint="default" w:ascii="Times New Roman" w:hAnsi="Times New Roman" w:eastAsia="宋体" w:cs="Times New Roman"/>
          <w:b/>
          <w:sz w:val="28"/>
          <w:szCs w:val="28"/>
          <w:lang w:val="en-US" w:eastAsia="zh-CN"/>
        </w:rPr>
        <w:t>项目</w:t>
      </w: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cs="Times New Roman"/>
          <w:b/>
          <w:sz w:val="28"/>
          <w:szCs w:val="28"/>
        </w:rPr>
        <w:t>竣工环境保护验收意见</w:t>
      </w:r>
    </w:p>
    <w:p>
      <w:pPr>
        <w:spacing w:line="360" w:lineRule="auto"/>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w:t>
      </w:r>
    </w:p>
    <w:p>
      <w:pPr>
        <w:spacing w:line="360" w:lineRule="auto"/>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20</w:t>
      </w:r>
      <w:r>
        <w:rPr>
          <w:rFonts w:hint="default" w:ascii="Times New Roman" w:hAnsi="Times New Roman" w:cs="Times New Roman"/>
          <w:sz w:val="24"/>
          <w:szCs w:val="24"/>
          <w:lang w:val="en-US" w:eastAsia="zh-CN"/>
        </w:rPr>
        <w:t>20</w:t>
      </w:r>
      <w:r>
        <w:rPr>
          <w:rFonts w:hint="default" w:ascii="Times New Roman" w:hAnsi="Times New Roman" w:eastAsia="宋体" w:cs="Times New Roman"/>
          <w:sz w:val="24"/>
          <w:szCs w:val="24"/>
        </w:rPr>
        <w:t>年</w:t>
      </w:r>
      <w:r>
        <w:rPr>
          <w:rFonts w:hint="eastAsia" w:ascii="Times New Roman" w:hAnsi="Times New Roman" w:cs="Times New Roman"/>
          <w:sz w:val="24"/>
          <w:szCs w:val="24"/>
          <w:lang w:val="en-US" w:eastAsia="zh-CN"/>
        </w:rPr>
        <w:t>0</w:t>
      </w:r>
      <w:r>
        <w:rPr>
          <w:rFonts w:hint="default" w:ascii="Times New Roman" w:hAnsi="Times New Roman" w:cs="Times New Roman"/>
          <w:sz w:val="24"/>
          <w:szCs w:val="24"/>
          <w:lang w:val="en-US" w:eastAsia="zh-CN"/>
        </w:rPr>
        <w:t>1</w:t>
      </w:r>
      <w:r>
        <w:rPr>
          <w:rFonts w:hint="default" w:ascii="Times New Roman" w:hAnsi="Times New Roman" w:eastAsia="宋体" w:cs="Times New Roman"/>
          <w:sz w:val="24"/>
          <w:szCs w:val="24"/>
        </w:rPr>
        <w:t>月</w:t>
      </w:r>
      <w:r>
        <w:rPr>
          <w:rFonts w:hint="default" w:ascii="Times New Roman" w:hAnsi="Times New Roman" w:cs="Times New Roman"/>
          <w:color w:val="000000" w:themeColor="text1"/>
          <w:sz w:val="24"/>
          <w:szCs w:val="24"/>
          <w:lang w:val="en-US" w:eastAsia="zh-CN"/>
          <w14:textFill>
            <w14:solidFill>
              <w14:schemeClr w14:val="tx1"/>
            </w14:solidFill>
          </w14:textFill>
        </w:rPr>
        <w:t>18</w:t>
      </w:r>
      <w:r>
        <w:rPr>
          <w:rFonts w:hint="default" w:ascii="Times New Roman" w:hAnsi="Times New Roman" w:eastAsia="宋体" w:cs="Times New Roman"/>
          <w:sz w:val="24"/>
          <w:szCs w:val="24"/>
        </w:rPr>
        <w:t>日，</w:t>
      </w:r>
      <w:r>
        <w:rPr>
          <w:rFonts w:hint="default" w:ascii="Times New Roman" w:hAnsi="Times New Roman" w:cs="Times New Roman"/>
          <w:sz w:val="24"/>
          <w:szCs w:val="24"/>
          <w:lang w:val="en-US" w:eastAsia="zh-CN"/>
        </w:rPr>
        <w:t>嘉鱼嘉清水务</w:t>
      </w:r>
      <w:r>
        <w:rPr>
          <w:rFonts w:hint="default" w:ascii="Times New Roman" w:hAnsi="Times New Roman" w:eastAsia="宋体" w:cs="Times New Roman"/>
          <w:sz w:val="24"/>
          <w:szCs w:val="24"/>
          <w:lang w:val="en-US" w:eastAsia="zh-CN"/>
        </w:rPr>
        <w:t>有限公司</w:t>
      </w:r>
      <w:r>
        <w:rPr>
          <w:rFonts w:hint="default" w:ascii="Times New Roman" w:hAnsi="Times New Roman" w:eastAsia="宋体" w:cs="Times New Roman"/>
          <w:sz w:val="24"/>
          <w:szCs w:val="24"/>
          <w:lang w:eastAsia="zh-CN"/>
        </w:rPr>
        <w:t>组</w:t>
      </w:r>
      <w:r>
        <w:rPr>
          <w:rFonts w:hint="default" w:ascii="Times New Roman" w:hAnsi="Times New Roman" w:eastAsia="宋体" w:cs="Times New Roman"/>
          <w:sz w:val="24"/>
          <w:szCs w:val="24"/>
        </w:rPr>
        <w:t>织成立了验收工作组，参加验收现场检查的单位有</w:t>
      </w:r>
      <w:r>
        <w:rPr>
          <w:rFonts w:hint="default" w:ascii="Times New Roman" w:hAnsi="Times New Roman" w:cs="Times New Roman"/>
          <w:sz w:val="24"/>
          <w:szCs w:val="24"/>
          <w:lang w:val="en-US" w:eastAsia="zh-CN"/>
        </w:rPr>
        <w:t>嘉鱼嘉清水务</w:t>
      </w:r>
      <w:r>
        <w:rPr>
          <w:rFonts w:hint="default" w:ascii="Times New Roman" w:hAnsi="Times New Roman" w:eastAsia="宋体" w:cs="Times New Roman"/>
          <w:sz w:val="24"/>
          <w:szCs w:val="24"/>
          <w:lang w:val="en-US" w:eastAsia="zh-CN"/>
        </w:rPr>
        <w:t>有限公司</w:t>
      </w:r>
      <w:r>
        <w:rPr>
          <w:rFonts w:hint="default" w:ascii="Times New Roman" w:hAnsi="Times New Roman" w:eastAsia="宋体" w:cs="Times New Roman"/>
          <w:sz w:val="24"/>
          <w:szCs w:val="24"/>
        </w:rPr>
        <w:t>（建设单位）、</w:t>
      </w:r>
      <w:r>
        <w:rPr>
          <w:rFonts w:hint="default" w:ascii="Times New Roman" w:hAnsi="Times New Roman" w:eastAsia="宋体" w:cs="Times New Roman"/>
          <w:sz w:val="24"/>
          <w:szCs w:val="24"/>
          <w:lang w:val="en-US" w:eastAsia="zh-CN"/>
        </w:rPr>
        <w:t>湖北省公信检测服务有限公司（验收监测单位）及特</w:t>
      </w:r>
      <w:r>
        <w:rPr>
          <w:rFonts w:hint="default" w:ascii="Times New Roman" w:hAnsi="Times New Roman" w:eastAsia="宋体" w:cs="Times New Roman"/>
          <w:sz w:val="24"/>
          <w:szCs w:val="24"/>
        </w:rPr>
        <w:t>邀专家等。根据</w:t>
      </w:r>
      <w:r>
        <w:rPr>
          <w:rFonts w:hint="default" w:ascii="Times New Roman" w:hAnsi="Times New Roman" w:cs="Times New Roman"/>
          <w:b w:val="0"/>
          <w:bCs w:val="0"/>
          <w:color w:val="auto"/>
          <w:spacing w:val="36"/>
          <w:sz w:val="24"/>
          <w:szCs w:val="24"/>
          <w:shd w:val="clear" w:color="auto" w:fill="auto"/>
          <w:lang w:eastAsia="zh-CN"/>
        </w:rPr>
        <w:t>嘉</w:t>
      </w:r>
      <w:r>
        <w:rPr>
          <w:rFonts w:hint="default" w:ascii="Times New Roman" w:hAnsi="Times New Roman" w:eastAsia="宋体" w:cs="Times New Roman"/>
          <w:sz w:val="24"/>
          <w:szCs w:val="24"/>
          <w:lang w:eastAsia="zh-CN"/>
        </w:rPr>
        <w:t>鱼县城市污水处理厂</w:t>
      </w:r>
      <w:r>
        <w:rPr>
          <w:rFonts w:hint="default" w:ascii="Times New Roman" w:hAnsi="Times New Roman" w:eastAsia="宋体" w:cs="Times New Roman"/>
          <w:sz w:val="24"/>
          <w:szCs w:val="24"/>
          <w:lang w:val="en-US" w:eastAsia="zh-CN"/>
        </w:rPr>
        <w:t>2万t/d扩容</w:t>
      </w:r>
      <w:r>
        <w:rPr>
          <w:rFonts w:hint="default" w:ascii="Times New Roman" w:hAnsi="Times New Roman" w:eastAsia="宋体" w:cs="Times New Roman"/>
          <w:sz w:val="24"/>
          <w:szCs w:val="24"/>
          <w:lang w:eastAsia="zh-CN"/>
        </w:rPr>
        <w:t>工程项目</w:t>
      </w:r>
      <w:r>
        <w:rPr>
          <w:rFonts w:hint="default" w:ascii="Times New Roman" w:hAnsi="Times New Roman" w:eastAsia="宋体" w:cs="Times New Roman"/>
          <w:sz w:val="24"/>
          <w:szCs w:val="24"/>
        </w:rPr>
        <w:t>竣工</w:t>
      </w:r>
      <w:r>
        <w:rPr>
          <w:rFonts w:hint="default" w:ascii="Times New Roman" w:hAnsi="Times New Roman" w:eastAsia="宋体" w:cs="Times New Roman"/>
          <w:sz w:val="24"/>
          <w:szCs w:val="24"/>
          <w:lang w:eastAsia="zh-CN"/>
        </w:rPr>
        <w:t>环境保护</w:t>
      </w:r>
      <w:r>
        <w:rPr>
          <w:rFonts w:hint="default" w:ascii="Times New Roman" w:hAnsi="Times New Roman" w:eastAsia="宋体" w:cs="Times New Roman"/>
          <w:sz w:val="24"/>
          <w:szCs w:val="24"/>
        </w:rPr>
        <w:t>验收监测</w:t>
      </w:r>
      <w:r>
        <w:rPr>
          <w:rFonts w:hint="default" w:ascii="Times New Roman" w:hAnsi="Times New Roman" w:eastAsia="宋体" w:cs="Times New Roman"/>
          <w:sz w:val="24"/>
          <w:szCs w:val="24"/>
          <w:lang w:eastAsia="zh-CN"/>
        </w:rPr>
        <w:t>报告</w:t>
      </w:r>
      <w:r>
        <w:rPr>
          <w:rFonts w:hint="default" w:ascii="Times New Roman" w:hAnsi="Times New Roman" w:cs="Times New Roman"/>
          <w:b w:val="0"/>
          <w:bCs w:val="0"/>
          <w:color w:val="auto"/>
          <w:spacing w:val="36"/>
          <w:sz w:val="24"/>
          <w:szCs w:val="24"/>
          <w:shd w:val="clear" w:color="auto" w:fill="auto"/>
        </w:rPr>
        <w:t>表</w:t>
      </w:r>
      <w:r>
        <w:rPr>
          <w:rFonts w:hint="default" w:ascii="Times New Roman" w:hAnsi="Times New Roman" w:eastAsia="宋体" w:cs="Times New Roman"/>
          <w:sz w:val="24"/>
          <w:szCs w:val="24"/>
          <w:lang w:eastAsia="zh-CN"/>
        </w:rPr>
        <w:t>并对照《建设项</w:t>
      </w:r>
      <w:r>
        <w:rPr>
          <w:rFonts w:hint="default" w:ascii="Times New Roman" w:hAnsi="Times New Roman" w:eastAsia="宋体" w:cs="Times New Roman"/>
          <w:sz w:val="24"/>
          <w:szCs w:val="24"/>
        </w:rPr>
        <w:t>目竣工环境保护验收暂行办法》，严格依照国家有关法律法规、建设项目竣工环境保护验收技术指南、本项目环境影响评价报告书和审批部门审批决定等要求对本项目进行验收，提</w:t>
      </w:r>
      <w:r>
        <w:rPr>
          <w:rFonts w:hint="default" w:ascii="Times New Roman" w:hAnsi="Times New Roman" w:eastAsia="宋体" w:cs="Times New Roman"/>
          <w:color w:val="000000"/>
          <w:sz w:val="24"/>
          <w:szCs w:val="24"/>
        </w:rPr>
        <w:t>出意见如下：</w:t>
      </w:r>
    </w:p>
    <w:p>
      <w:pPr>
        <w:pStyle w:val="25"/>
        <w:numPr>
          <w:ilvl w:val="0"/>
          <w:numId w:val="1"/>
        </w:numPr>
        <w:spacing w:beforeAutospacing="0" w:afterAutospacing="0" w:line="360" w:lineRule="auto"/>
        <w:outlineLvl w:val="0"/>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工程建设基本情况</w:t>
      </w:r>
    </w:p>
    <w:p>
      <w:pPr>
        <w:pStyle w:val="25"/>
        <w:spacing w:beforeAutospacing="0" w:afterAutospacing="0" w:line="360" w:lineRule="auto"/>
        <w:ind w:firstLine="240" w:firstLineChars="1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（一）建设地点、规模、主要建设内容</w:t>
      </w:r>
    </w:p>
    <w:p>
      <w:pPr>
        <w:pStyle w:val="2"/>
        <w:spacing w:line="360" w:lineRule="auto"/>
        <w:ind w:firstLine="480" w:firstLineChars="200"/>
        <w:rPr>
          <w:rFonts w:hint="default" w:ascii="Times New Roman" w:hAnsi="Times New Roman" w:eastAsia="宋体" w:cs="Times New Roman"/>
          <w:color w:val="000000"/>
          <w:kern w:val="2"/>
          <w:sz w:val="24"/>
          <w:szCs w:val="24"/>
          <w:shd w:val="clear" w:color="auto" w:fill="FFFFFF"/>
          <w:lang w:val="en-US" w:eastAsia="zh-CN" w:bidi="ar-SA"/>
        </w:rPr>
      </w:pPr>
      <w:r>
        <w:rPr>
          <w:rFonts w:hint="default" w:ascii="Times New Roman" w:hAnsi="Times New Roman" w:cs="Times New Roman"/>
          <w:color w:val="auto"/>
          <w:sz w:val="24"/>
          <w:szCs w:val="24"/>
          <w:lang w:eastAsia="zh-CN"/>
        </w:rPr>
        <w:t>嘉鱼县城市污水处理厂位于</w:t>
      </w:r>
      <w:r>
        <w:rPr>
          <w:rFonts w:hint="default" w:ascii="Times New Roman" w:hAnsi="Times New Roman" w:cs="Times New Roman"/>
          <w:color w:val="auto"/>
          <w:sz w:val="24"/>
          <w:szCs w:val="24"/>
        </w:rPr>
        <w:t>嘉鱼县鱼岳镇学堂台子129</w:t>
      </w:r>
      <w:r>
        <w:rPr>
          <w:rFonts w:hint="eastAsia" w:ascii="Times New Roman" w:hAnsi="Times New Roman" w:cs="Times New Roman"/>
          <w:color w:val="auto"/>
          <w:sz w:val="24"/>
          <w:szCs w:val="24"/>
          <w:lang w:eastAsia="zh-CN"/>
        </w:rPr>
        <w:t>号</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auto"/>
          <w:sz w:val="24"/>
          <w:szCs w:val="24"/>
          <w:lang w:eastAsia="zh-CN"/>
        </w:rPr>
        <w:t>厂区中心地理坐标为</w:t>
      </w:r>
      <w:r>
        <w:rPr>
          <w:rFonts w:hint="default" w:ascii="Times New Roman" w:hAnsi="Times New Roman" w:eastAsia="宋体" w:cs="Times New Roman"/>
          <w:color w:val="auto"/>
          <w:sz w:val="24"/>
          <w:szCs w:val="24"/>
          <w:lang w:val="en-US" w:eastAsia="zh-CN"/>
        </w:rPr>
        <w:t>N113°53′59.87″，E29°58′00.81″，</w:t>
      </w:r>
      <w:r>
        <w:rPr>
          <w:rFonts w:hint="default" w:ascii="Times New Roman" w:hAnsi="Times New Roman" w:cs="Times New Roman"/>
          <w:color w:val="auto"/>
          <w:sz w:val="24"/>
          <w:szCs w:val="24"/>
          <w:lang w:val="en-US" w:eastAsia="zh-CN"/>
        </w:rPr>
        <w:t>扩容工程主要为：增设1座改良氧化沟；增设1座二沉池等构筑物。</w:t>
      </w:r>
    </w:p>
    <w:p>
      <w:pPr>
        <w:spacing w:line="360" w:lineRule="auto"/>
        <w:ind w:firstLine="240" w:firstLineChars="100"/>
        <w:rPr>
          <w:rFonts w:hint="default" w:ascii="Times New Roman" w:hAnsi="Times New Roman"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SA"/>
          <w14:textFill>
            <w14:solidFill>
              <w14:schemeClr w14:val="tx1"/>
            </w14:solidFill>
          </w14:textFill>
        </w:rPr>
        <w:t>本次</w:t>
      </w:r>
      <w:r>
        <w:rPr>
          <w:rFonts w:hint="default" w:ascii="Times New Roman" w:hAnsi="Times New Roman" w:cs="Times New Roman"/>
          <w:color w:val="auto"/>
          <w:sz w:val="24"/>
          <w:szCs w:val="24"/>
          <w:lang w:val="en-US" w:eastAsia="zh-CN"/>
        </w:rPr>
        <w:t>扩容工程完成后总处理规模为4万t/d。</w:t>
      </w:r>
    </w:p>
    <w:p>
      <w:pPr>
        <w:spacing w:line="500" w:lineRule="exact"/>
        <w:ind w:firstLine="240" w:firstLineChars="1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（二）建设过程及环保审批情况</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firstLine="480" w:firstLineChars="200"/>
        <w:jc w:val="both"/>
        <w:textAlignment w:val="auto"/>
        <w:rPr>
          <w:rFonts w:hint="default" w:ascii="Times New Roman" w:hAnsi="Times New Roman" w:eastAsia="宋体" w:cs="Times New Roman"/>
          <w:color w:val="000000"/>
          <w:kern w:val="2"/>
          <w:sz w:val="24"/>
          <w:szCs w:val="24"/>
          <w:shd w:val="clear" w:color="auto" w:fill="FFFFFF"/>
          <w:lang w:val="en-US" w:eastAsia="zh-CN" w:bidi="ar-SA"/>
        </w:rPr>
      </w:pPr>
      <w:r>
        <w:rPr>
          <w:rFonts w:hint="default" w:ascii="Times New Roman" w:hAnsi="Times New Roman" w:cs="Times New Roman"/>
          <w:color w:val="auto"/>
          <w:sz w:val="24"/>
          <w:szCs w:val="24"/>
        </w:rPr>
        <w:t>201</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月委托</w:t>
      </w:r>
      <w:r>
        <w:rPr>
          <w:rFonts w:hint="default" w:ascii="Times New Roman" w:hAnsi="Times New Roman" w:cs="Times New Roman"/>
          <w:color w:val="auto"/>
          <w:sz w:val="24"/>
          <w:szCs w:val="24"/>
          <w:lang w:eastAsia="zh-CN"/>
        </w:rPr>
        <w:t>湖北慧智环境科学研究有限公司</w:t>
      </w:r>
      <w:r>
        <w:rPr>
          <w:rFonts w:hint="default" w:ascii="Times New Roman" w:hAnsi="Times New Roman" w:cs="Times New Roman"/>
          <w:color w:val="auto"/>
          <w:sz w:val="24"/>
          <w:szCs w:val="24"/>
        </w:rPr>
        <w:t>编制</w:t>
      </w:r>
      <w:r>
        <w:rPr>
          <w:rFonts w:hint="default" w:ascii="Times New Roman" w:hAnsi="Times New Roman" w:cs="Times New Roman"/>
          <w:color w:val="auto"/>
          <w:sz w:val="24"/>
          <w:szCs w:val="24"/>
          <w:lang w:eastAsia="zh-CN"/>
        </w:rPr>
        <w:t>完成</w:t>
      </w:r>
      <w:r>
        <w:rPr>
          <w:rFonts w:hint="default" w:ascii="Times New Roman" w:hAnsi="Times New Roman" w:cs="Times New Roman"/>
          <w:color w:val="auto"/>
          <w:sz w:val="24"/>
          <w:szCs w:val="24"/>
        </w:rPr>
        <w:t>了《</w:t>
      </w:r>
      <w:r>
        <w:rPr>
          <w:rFonts w:hint="default" w:ascii="Times New Roman" w:hAnsi="Times New Roman" w:cs="Times New Roman"/>
          <w:color w:val="auto"/>
          <w:sz w:val="24"/>
          <w:szCs w:val="24"/>
          <w:lang w:eastAsia="zh-CN"/>
        </w:rPr>
        <w:t>嘉鱼县城市污水处理厂</w:t>
      </w:r>
      <w:r>
        <w:rPr>
          <w:rFonts w:hint="default" w:ascii="Times New Roman" w:hAnsi="Times New Roman" w:cs="Times New Roman"/>
          <w:color w:val="auto"/>
          <w:sz w:val="24"/>
          <w:szCs w:val="24"/>
          <w:lang w:val="en-US" w:eastAsia="zh-CN"/>
        </w:rPr>
        <w:t>2万t/d扩容</w:t>
      </w:r>
      <w:r>
        <w:rPr>
          <w:rFonts w:hint="default" w:ascii="Times New Roman" w:hAnsi="Times New Roman" w:cs="Times New Roman"/>
          <w:color w:val="auto"/>
          <w:sz w:val="24"/>
          <w:szCs w:val="24"/>
          <w:lang w:eastAsia="zh-CN"/>
        </w:rPr>
        <w:t>工程</w:t>
      </w:r>
      <w:r>
        <w:rPr>
          <w:rFonts w:hint="default" w:ascii="Times New Roman" w:hAnsi="Times New Roman" w:cs="Times New Roman"/>
          <w:color w:val="auto"/>
          <w:sz w:val="24"/>
          <w:szCs w:val="24"/>
        </w:rPr>
        <w:t>项目环境影响评价报告表》，</w:t>
      </w:r>
      <w:r>
        <w:rPr>
          <w:rFonts w:hint="default" w:ascii="Times New Roman" w:hAnsi="Times New Roman" w:cs="Times New Roman"/>
          <w:color w:val="auto"/>
          <w:sz w:val="24"/>
          <w:szCs w:val="24"/>
          <w:lang w:eastAsia="zh-CN"/>
        </w:rPr>
        <w:t>本</w:t>
      </w:r>
      <w:r>
        <w:rPr>
          <w:rFonts w:hint="default" w:ascii="Times New Roman" w:hAnsi="Times New Roman" w:cs="Times New Roman"/>
          <w:color w:val="auto"/>
          <w:sz w:val="24"/>
          <w:szCs w:val="24"/>
        </w:rPr>
        <w:t>项目已于201</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年</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月</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日取得了</w:t>
      </w:r>
      <w:r>
        <w:rPr>
          <w:rFonts w:hint="default" w:ascii="Times New Roman" w:hAnsi="Times New Roman" w:cs="Times New Roman"/>
          <w:color w:val="auto"/>
          <w:sz w:val="24"/>
          <w:szCs w:val="24"/>
          <w:lang w:eastAsia="zh-CN"/>
        </w:rPr>
        <w:t>咸宁市生态环境局嘉鱼县分局</w:t>
      </w:r>
      <w:r>
        <w:rPr>
          <w:rFonts w:hint="default" w:ascii="Times New Roman" w:hAnsi="Times New Roman" w:cs="Times New Roman"/>
          <w:color w:val="auto"/>
          <w:sz w:val="24"/>
          <w:szCs w:val="24"/>
        </w:rPr>
        <w:t>关于</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lang w:eastAsia="zh-CN"/>
        </w:rPr>
        <w:t>嘉鱼嘉清水务有限公司嘉鱼县城市污水处理厂</w:t>
      </w:r>
      <w:r>
        <w:rPr>
          <w:rFonts w:hint="default" w:ascii="Times New Roman" w:hAnsi="Times New Roman" w:eastAsia="宋体" w:cs="Times New Roman"/>
          <w:color w:val="auto"/>
          <w:sz w:val="24"/>
          <w:szCs w:val="24"/>
          <w:lang w:val="en-US" w:eastAsia="zh-CN"/>
        </w:rPr>
        <w:t>2万t/d扩容</w:t>
      </w:r>
      <w:r>
        <w:rPr>
          <w:rFonts w:hint="default" w:ascii="Times New Roman" w:hAnsi="Times New Roman" w:eastAsia="宋体" w:cs="Times New Roman"/>
          <w:color w:val="auto"/>
          <w:sz w:val="24"/>
          <w:szCs w:val="24"/>
          <w:lang w:eastAsia="zh-CN"/>
        </w:rPr>
        <w:t>工程项目环境影响评价报告表的批复意见</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的审批意见（批文号：</w:t>
      </w:r>
      <w:r>
        <w:rPr>
          <w:rFonts w:hint="default" w:ascii="Times New Roman" w:hAnsi="Times New Roman" w:cs="Times New Roman"/>
          <w:color w:val="auto"/>
          <w:sz w:val="24"/>
          <w:szCs w:val="24"/>
          <w:lang w:eastAsia="zh-CN"/>
        </w:rPr>
        <w:t>嘉环审</w:t>
      </w:r>
      <w:r>
        <w:rPr>
          <w:rFonts w:hint="default" w:ascii="Times New Roman" w:hAnsi="Times New Roman" w:cs="Times New Roman"/>
          <w:color w:val="auto"/>
          <w:sz w:val="24"/>
          <w:szCs w:val="24"/>
        </w:rPr>
        <w:t>[201</w:t>
      </w:r>
      <w:r>
        <w:rPr>
          <w:rFonts w:hint="default"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45</w:t>
      </w:r>
      <w:r>
        <w:rPr>
          <w:rFonts w:hint="default" w:ascii="Times New Roman" w:hAnsi="Times New Roman" w:cs="Times New Roman"/>
          <w:color w:val="auto"/>
          <w:sz w:val="24"/>
          <w:szCs w:val="24"/>
        </w:rPr>
        <w:t>号）</w:t>
      </w:r>
      <w:r>
        <w:rPr>
          <w:rFonts w:hint="default" w:ascii="Times New Roman" w:hAnsi="Times New Roman" w:cs="Times New Roman" w:eastAsiaTheme="minorEastAsia"/>
          <w:kern w:val="2"/>
          <w:sz w:val="24"/>
          <w:szCs w:val="24"/>
          <w:lang w:val="en-US" w:eastAsia="zh-CN" w:bidi="ar-SA"/>
        </w:rPr>
        <w:t>。2019年11月嘉鱼嘉清水务有限公司委托湖北省公信检测服务有限公司对该项目进行了竣工环境保护验收工作</w:t>
      </w:r>
      <w:r>
        <w:rPr>
          <w:rFonts w:hint="default" w:ascii="Times New Roman" w:hAnsi="Times New Roman" w:eastAsia="宋体" w:cs="Times New Roman"/>
          <w:color w:val="000000"/>
          <w:sz w:val="24"/>
          <w:szCs w:val="24"/>
          <w:shd w:val="clear" w:color="auto" w:fill="FFFFFF"/>
        </w:rPr>
        <w:t>。</w:t>
      </w:r>
    </w:p>
    <w:p>
      <w:pPr>
        <w:tabs>
          <w:tab w:val="left" w:pos="4305"/>
        </w:tabs>
        <w:spacing w:line="360" w:lineRule="auto"/>
        <w:ind w:firstLine="240" w:firstLineChars="1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（三）投资情况</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项目</w:t>
      </w:r>
      <w:r>
        <w:rPr>
          <w:rFonts w:hint="default" w:ascii="Times New Roman" w:hAnsi="Times New Roman" w:eastAsia="宋体" w:cs="Times New Roman"/>
          <w:color w:val="000000"/>
          <w:sz w:val="24"/>
          <w:szCs w:val="24"/>
        </w:rPr>
        <w:t>实际</w:t>
      </w:r>
      <w:r>
        <w:rPr>
          <w:rFonts w:hint="default" w:ascii="Times New Roman" w:hAnsi="Times New Roman" w:eastAsia="宋体" w:cs="Times New Roman"/>
          <w:color w:val="000000"/>
          <w:sz w:val="24"/>
          <w:szCs w:val="24"/>
          <w:lang w:eastAsia="zh-CN"/>
        </w:rPr>
        <w:t>总</w:t>
      </w:r>
      <w:r>
        <w:rPr>
          <w:rFonts w:hint="default" w:ascii="Times New Roman" w:hAnsi="Times New Roman" w:eastAsia="宋体" w:cs="Times New Roman"/>
          <w:color w:val="000000"/>
          <w:sz w:val="24"/>
          <w:szCs w:val="24"/>
        </w:rPr>
        <w:t>投资</w:t>
      </w:r>
      <w:r>
        <w:rPr>
          <w:rFonts w:hint="default" w:ascii="Times New Roman" w:hAnsi="Times New Roman" w:cs="Times New Roman"/>
          <w:color w:val="000000"/>
          <w:sz w:val="24"/>
          <w:szCs w:val="24"/>
          <w:lang w:val="en-US" w:eastAsia="zh-CN"/>
        </w:rPr>
        <w:t>1800</w:t>
      </w:r>
      <w:r>
        <w:rPr>
          <w:rFonts w:hint="default" w:ascii="Times New Roman" w:hAnsi="Times New Roman" w:eastAsia="宋体" w:cs="Times New Roman"/>
          <w:color w:val="000000"/>
          <w:sz w:val="24"/>
          <w:szCs w:val="24"/>
        </w:rPr>
        <w:t>万元，其中环保投资</w:t>
      </w:r>
      <w:r>
        <w:rPr>
          <w:rFonts w:hint="default" w:ascii="Times New Roman" w:hAnsi="Times New Roman" w:cs="Times New Roman"/>
          <w:color w:val="000000"/>
          <w:sz w:val="24"/>
          <w:szCs w:val="24"/>
          <w:lang w:val="en-US" w:eastAsia="zh-CN"/>
        </w:rPr>
        <w:t>1800</w:t>
      </w:r>
      <w:r>
        <w:rPr>
          <w:rFonts w:hint="default" w:ascii="Times New Roman" w:hAnsi="Times New Roman" w:eastAsia="宋体" w:cs="Times New Roman"/>
          <w:color w:val="000000"/>
          <w:sz w:val="24"/>
          <w:szCs w:val="24"/>
        </w:rPr>
        <w:t>万元。</w:t>
      </w:r>
    </w:p>
    <w:p>
      <w:pPr>
        <w:pStyle w:val="25"/>
        <w:spacing w:beforeAutospacing="0" w:afterAutospacing="0" w:line="360" w:lineRule="auto"/>
        <w:ind w:firstLine="240" w:firstLineChars="1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（四）验收范围</w:t>
      </w:r>
    </w:p>
    <w:p>
      <w:pPr>
        <w:pStyle w:val="2"/>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本次</w:t>
      </w:r>
      <w:r>
        <w:rPr>
          <w:rFonts w:hint="default" w:ascii="Times New Roman" w:hAnsi="Times New Roman" w:eastAsia="宋体" w:cs="Times New Roman"/>
          <w:sz w:val="24"/>
          <w:szCs w:val="24"/>
          <w:lang w:val="en-US" w:eastAsia="zh-CN"/>
        </w:rPr>
        <w:t>验收范围为</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2万t/d扩容工程内容，扩容工程主要为：增设1座改良氧化沟；增设1座二沉池等构筑物，扩容工程完成后总处理规模为4万t/d。</w:t>
      </w:r>
    </w:p>
    <w:p>
      <w:pPr>
        <w:numPr>
          <w:ilvl w:val="0"/>
          <w:numId w:val="1"/>
        </w:numPr>
        <w:spacing w:line="360" w:lineRule="auto"/>
        <w:ind w:left="0" w:leftChars="0" w:firstLine="0" w:firstLineChars="0"/>
        <w:outlineLvl w:val="0"/>
        <w:rPr>
          <w:rFonts w:hint="default" w:ascii="Times New Roman" w:hAnsi="Times New Roman" w:eastAsia="宋体" w:cs="Times New Roman"/>
          <w:b/>
          <w:color w:val="000000"/>
          <w:sz w:val="24"/>
          <w:szCs w:val="24"/>
          <w:lang w:eastAsia="zh-CN"/>
        </w:rPr>
      </w:pPr>
      <w:r>
        <w:rPr>
          <w:rFonts w:hint="default" w:ascii="Times New Roman" w:hAnsi="Times New Roman" w:eastAsia="宋体" w:cs="Times New Roman"/>
          <w:b/>
          <w:color w:val="000000"/>
          <w:sz w:val="24"/>
          <w:szCs w:val="24"/>
          <w:lang w:eastAsia="zh-CN"/>
        </w:rPr>
        <w:t>工程变动情况</w:t>
      </w:r>
    </w:p>
    <w:p>
      <w:pPr>
        <w:spacing w:line="360" w:lineRule="auto"/>
        <w:ind w:firstLine="480" w:firstLineChars="200"/>
        <w:rPr>
          <w:rFonts w:hint="default" w:ascii="Times New Roman" w:hAnsi="Times New Roman" w:eastAsia="宋体" w:cs="Times New Roman"/>
          <w:color w:val="000000"/>
          <w:kern w:val="0"/>
          <w:sz w:val="24"/>
          <w:szCs w:val="24"/>
          <w:lang w:val="en-US" w:eastAsia="zh-CN" w:bidi="ar-SA"/>
        </w:rPr>
      </w:pPr>
      <w:r>
        <w:rPr>
          <w:rFonts w:hint="default" w:ascii="Times New Roman" w:hAnsi="Times New Roman" w:eastAsia="宋体" w:cs="Times New Roman"/>
          <w:color w:val="auto"/>
          <w:kern w:val="0"/>
          <w:sz w:val="24"/>
          <w:szCs w:val="24"/>
          <w:lang w:val="en-US" w:eastAsia="zh-CN" w:bidi="ar-SA"/>
        </w:rPr>
        <w:t>根据现场调查，</w:t>
      </w:r>
      <w:r>
        <w:rPr>
          <w:rFonts w:hint="default" w:ascii="Times New Roman" w:hAnsi="Times New Roman" w:eastAsia="宋体" w:cs="Times New Roman"/>
          <w:color w:val="000000"/>
          <w:kern w:val="0"/>
          <w:sz w:val="24"/>
          <w:szCs w:val="24"/>
          <w:lang w:val="en-US" w:eastAsia="zh-CN" w:bidi="ar-SA"/>
        </w:rPr>
        <w:t>并对照本项目的环评报告，将本项目工程实际建设内容与环境影响评价阶段相应内容进行逐一对比分析，项目主要变更内容见表4.3-1：</w:t>
      </w:r>
    </w:p>
    <w:p>
      <w:pPr>
        <w:pStyle w:val="2"/>
        <w:jc w:val="center"/>
        <w:rPr>
          <w:rFonts w:hint="default" w:ascii="Times New Roman" w:hAnsi="Times New Roman" w:cs="Times New Roman"/>
          <w:color w:val="auto"/>
          <w:sz w:val="21"/>
          <w:szCs w:val="21"/>
          <w:lang w:val="en-US" w:eastAsia="zh-CN"/>
        </w:rPr>
      </w:pPr>
      <w:r>
        <w:rPr>
          <w:rFonts w:hint="default" w:ascii="Times New Roman" w:hAnsi="Times New Roman" w:cs="Times New Roman" w:eastAsiaTheme="minorEastAsia"/>
          <w:b/>
          <w:bCs/>
          <w:sz w:val="21"/>
          <w:szCs w:val="21"/>
          <w:lang w:eastAsia="zh-CN"/>
        </w:rPr>
        <w:t>表</w:t>
      </w:r>
      <w:r>
        <w:rPr>
          <w:rFonts w:hint="default" w:ascii="Times New Roman" w:hAnsi="Times New Roman" w:cs="Times New Roman" w:eastAsiaTheme="minorEastAsia"/>
          <w:b/>
          <w:bCs/>
          <w:sz w:val="21"/>
          <w:szCs w:val="21"/>
          <w:lang w:val="en-US" w:eastAsia="zh-CN"/>
        </w:rPr>
        <w:t xml:space="preserve">4.3-1 </w:t>
      </w:r>
      <w:r>
        <w:rPr>
          <w:rFonts w:hint="default" w:ascii="Times New Roman" w:hAnsi="Times New Roman" w:cs="Times New Roman" w:eastAsiaTheme="minorEastAsia"/>
          <w:b/>
          <w:bCs/>
          <w:sz w:val="21"/>
          <w:szCs w:val="21"/>
        </w:rPr>
        <w:t>项目变更情况一览表</w:t>
      </w:r>
    </w:p>
    <w:tbl>
      <w:tblPr>
        <w:tblStyle w:val="14"/>
        <w:tblW w:w="8236"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935"/>
        <w:gridCol w:w="2163"/>
        <w:gridCol w:w="1827"/>
        <w:gridCol w:w="13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cs="Times New Roman"/>
                <w:b/>
                <w:bCs/>
                <w:color w:val="auto"/>
                <w:kern w:val="2"/>
                <w:sz w:val="18"/>
                <w:szCs w:val="18"/>
                <w:vertAlign w:val="baseline"/>
                <w:lang w:val="en-US" w:eastAsia="zh-CN"/>
              </w:rPr>
            </w:pPr>
            <w:r>
              <w:rPr>
                <w:rFonts w:hint="default" w:ascii="Times New Roman" w:hAnsi="Times New Roman" w:cs="Times New Roman"/>
                <w:b/>
                <w:bCs/>
                <w:color w:val="auto"/>
                <w:kern w:val="2"/>
                <w:sz w:val="18"/>
                <w:szCs w:val="18"/>
                <w:vertAlign w:val="baseline"/>
                <w:lang w:val="en-US" w:eastAsia="zh-CN"/>
              </w:rPr>
              <w:t>项目</w:t>
            </w:r>
          </w:p>
        </w:tc>
        <w:tc>
          <w:tcPr>
            <w:tcW w:w="1935"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kern w:val="2"/>
                <w:sz w:val="18"/>
                <w:szCs w:val="18"/>
                <w:vertAlign w:val="baseline"/>
                <w:lang w:val="en-US" w:eastAsia="zh-CN"/>
              </w:rPr>
            </w:pPr>
            <w:r>
              <w:rPr>
                <w:rFonts w:hint="default" w:ascii="Times New Roman" w:hAnsi="Times New Roman" w:cs="Times New Roman"/>
                <w:b/>
                <w:bCs/>
                <w:color w:val="auto"/>
                <w:kern w:val="2"/>
                <w:sz w:val="18"/>
                <w:szCs w:val="18"/>
                <w:vertAlign w:val="baseline"/>
                <w:lang w:val="en-US" w:eastAsia="zh-CN"/>
              </w:rPr>
              <w:t>环评阶段</w:t>
            </w:r>
          </w:p>
        </w:tc>
        <w:tc>
          <w:tcPr>
            <w:tcW w:w="2163"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cs="Times New Roman"/>
                <w:b/>
                <w:bCs/>
                <w:color w:val="auto"/>
                <w:kern w:val="2"/>
                <w:sz w:val="18"/>
                <w:szCs w:val="18"/>
                <w:vertAlign w:val="baseline"/>
                <w:lang w:val="en-US" w:eastAsia="zh-CN"/>
              </w:rPr>
            </w:pPr>
            <w:r>
              <w:rPr>
                <w:rFonts w:hint="default" w:ascii="Times New Roman" w:hAnsi="Times New Roman" w:cs="Times New Roman"/>
                <w:b/>
                <w:bCs/>
                <w:color w:val="auto"/>
                <w:kern w:val="2"/>
                <w:sz w:val="18"/>
                <w:szCs w:val="18"/>
                <w:vertAlign w:val="baseline"/>
                <w:lang w:val="en-US" w:eastAsia="zh-CN"/>
              </w:rPr>
              <w:t>验收阶段</w:t>
            </w:r>
          </w:p>
        </w:tc>
        <w:tc>
          <w:tcPr>
            <w:tcW w:w="1827"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cs="Times New Roman"/>
                <w:b/>
                <w:bCs/>
                <w:color w:val="auto"/>
                <w:kern w:val="2"/>
                <w:sz w:val="18"/>
                <w:szCs w:val="18"/>
                <w:vertAlign w:val="baseline"/>
                <w:lang w:val="en-US" w:eastAsia="zh-CN"/>
              </w:rPr>
            </w:pPr>
            <w:r>
              <w:rPr>
                <w:rFonts w:hint="default" w:ascii="Times New Roman" w:hAnsi="Times New Roman" w:cs="Times New Roman"/>
                <w:b/>
                <w:bCs/>
                <w:color w:val="auto"/>
                <w:kern w:val="2"/>
                <w:sz w:val="18"/>
                <w:szCs w:val="18"/>
                <w:vertAlign w:val="baseline"/>
                <w:lang w:val="en-US" w:eastAsia="zh-CN"/>
              </w:rPr>
              <w:t>变动事项</w:t>
            </w:r>
          </w:p>
        </w:tc>
        <w:tc>
          <w:tcPr>
            <w:tcW w:w="1365"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cs="Times New Roman"/>
                <w:b/>
                <w:bCs/>
                <w:color w:val="auto"/>
                <w:kern w:val="2"/>
                <w:sz w:val="18"/>
                <w:szCs w:val="18"/>
                <w:vertAlign w:val="baseline"/>
                <w:lang w:val="en-US" w:eastAsia="zh-CN"/>
              </w:rPr>
            </w:pPr>
            <w:r>
              <w:rPr>
                <w:rFonts w:hint="default" w:ascii="Times New Roman" w:hAnsi="Times New Roman" w:cs="Times New Roman"/>
                <w:b/>
                <w:bCs/>
                <w:color w:val="auto"/>
                <w:kern w:val="2"/>
                <w:sz w:val="18"/>
                <w:szCs w:val="18"/>
                <w:vertAlign w:val="baseline"/>
                <w:lang w:val="en-US" w:eastAsia="zh-CN"/>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46"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cs="Times New Roman"/>
                <w:b w:val="0"/>
                <w:bCs w:val="0"/>
                <w:color w:val="auto"/>
                <w:kern w:val="2"/>
                <w:sz w:val="18"/>
                <w:szCs w:val="18"/>
                <w:vertAlign w:val="baseline"/>
                <w:lang w:val="en-US" w:eastAsia="zh-CN"/>
              </w:rPr>
            </w:pPr>
            <w:r>
              <w:rPr>
                <w:rFonts w:hint="default" w:ascii="Times New Roman" w:hAnsi="Times New Roman" w:cs="Times New Roman"/>
                <w:b w:val="0"/>
                <w:bCs w:val="0"/>
                <w:color w:val="auto"/>
                <w:kern w:val="2"/>
                <w:sz w:val="18"/>
                <w:szCs w:val="18"/>
                <w:vertAlign w:val="baseline"/>
                <w:lang w:val="en-US" w:eastAsia="zh-CN"/>
              </w:rPr>
              <w:t>污泥处理方式</w:t>
            </w:r>
          </w:p>
        </w:tc>
        <w:tc>
          <w:tcPr>
            <w:tcW w:w="1935"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b w:val="0"/>
                <w:bCs w:val="0"/>
                <w:color w:val="auto"/>
                <w:sz w:val="18"/>
                <w:szCs w:val="18"/>
                <w:vertAlign w:val="baseline"/>
              </w:rPr>
            </w:pPr>
            <w:r>
              <w:rPr>
                <w:rFonts w:hint="default" w:ascii="Times New Roman" w:hAnsi="Times New Roman" w:cs="Times New Roman"/>
                <w:b w:val="0"/>
                <w:bCs w:val="0"/>
                <w:color w:val="auto"/>
                <w:sz w:val="18"/>
                <w:szCs w:val="18"/>
                <w:vertAlign w:val="baseline"/>
              </w:rPr>
              <w:t>污泥经机械浓缩、污泥改性、深度脱水处理后交由嘉鱼县铭名养殖专业合作社进行资源化利用。</w:t>
            </w:r>
          </w:p>
        </w:tc>
        <w:tc>
          <w:tcPr>
            <w:tcW w:w="2163"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eastAsia="宋体" w:cs="Times New Roman"/>
                <w:b w:val="0"/>
                <w:bCs w:val="0"/>
                <w:color w:val="auto"/>
                <w:kern w:val="2"/>
                <w:sz w:val="18"/>
                <w:szCs w:val="18"/>
                <w:vertAlign w:val="baseline"/>
                <w:lang w:val="en-US" w:eastAsia="zh-CN"/>
              </w:rPr>
            </w:pPr>
            <w:r>
              <w:rPr>
                <w:rFonts w:hint="default" w:ascii="Times New Roman" w:hAnsi="Times New Roman" w:cs="Times New Roman"/>
                <w:b w:val="0"/>
                <w:bCs w:val="0"/>
                <w:color w:val="auto"/>
                <w:sz w:val="18"/>
                <w:szCs w:val="18"/>
                <w:vertAlign w:val="baseline"/>
              </w:rPr>
              <w:t>污泥经机械浓缩、污泥改性、深度脱水处理后</w:t>
            </w:r>
            <w:r>
              <w:rPr>
                <w:rFonts w:hint="default" w:ascii="Times New Roman" w:hAnsi="Times New Roman" w:cs="Times New Roman"/>
                <w:color w:val="auto"/>
                <w:sz w:val="18"/>
                <w:szCs w:val="18"/>
              </w:rPr>
              <w:t>送至嘉鱼县舒桥镇垃圾填埋场进行处置</w:t>
            </w:r>
            <w:r>
              <w:rPr>
                <w:rFonts w:hint="default" w:ascii="Times New Roman" w:hAnsi="Times New Roman" w:cs="Times New Roman"/>
                <w:color w:val="auto"/>
                <w:sz w:val="18"/>
                <w:szCs w:val="18"/>
                <w:lang w:eastAsia="zh-CN"/>
              </w:rPr>
              <w:t>。</w:t>
            </w:r>
          </w:p>
        </w:tc>
        <w:tc>
          <w:tcPr>
            <w:tcW w:w="1827"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cs="Times New Roman"/>
                <w:b w:val="0"/>
                <w:bCs w:val="0"/>
                <w:color w:val="auto"/>
                <w:kern w:val="2"/>
                <w:sz w:val="18"/>
                <w:szCs w:val="18"/>
                <w:vertAlign w:val="baseline"/>
                <w:lang w:val="en-US" w:eastAsia="zh-CN"/>
              </w:rPr>
            </w:pPr>
            <w:r>
              <w:rPr>
                <w:rFonts w:hint="default" w:ascii="Times New Roman" w:hAnsi="Times New Roman" w:cs="Times New Roman"/>
                <w:b w:val="0"/>
                <w:bCs w:val="0"/>
                <w:color w:val="auto"/>
                <w:kern w:val="2"/>
                <w:sz w:val="18"/>
                <w:szCs w:val="18"/>
                <w:vertAlign w:val="baseline"/>
                <w:lang w:val="en-US" w:eastAsia="zh-CN"/>
              </w:rPr>
              <w:t>污泥未交由嘉鱼铭名养殖专业合作社进行资源化利用，而是与初期工程污泥处理方式一致。</w:t>
            </w:r>
          </w:p>
        </w:tc>
        <w:tc>
          <w:tcPr>
            <w:tcW w:w="1365" w:type="dxa"/>
            <w:tcBorders>
              <w:top w:val="single" w:color="auto" w:sz="12" w:space="0"/>
              <w:bottom w:val="single" w:color="auto" w:sz="12" w:space="0"/>
            </w:tcBorders>
            <w:vAlign w:val="center"/>
          </w:tcPr>
          <w:p>
            <w:pPr>
              <w:pStyle w:val="2"/>
              <w:keepNext w:val="0"/>
              <w:keepLines w:val="0"/>
              <w:pageBreakBefore w:val="0"/>
              <w:widowControl w:val="0"/>
              <w:numPr>
                <w:ilvl w:val="0"/>
                <w:numId w:val="0"/>
              </w:numPr>
              <w:tabs>
                <w:tab w:val="left" w:pos="2631"/>
              </w:tabs>
              <w:kinsoku/>
              <w:wordWrap/>
              <w:overflowPunct/>
              <w:topLinePunct w:val="0"/>
              <w:autoSpaceDE w:val="0"/>
              <w:autoSpaceDN w:val="0"/>
              <w:bidi w:val="0"/>
              <w:adjustRightInd w:val="0"/>
              <w:snapToGrid/>
              <w:spacing w:line="240" w:lineRule="auto"/>
              <w:ind w:right="0" w:rightChars="0"/>
              <w:jc w:val="center"/>
              <w:textAlignment w:val="auto"/>
              <w:outlineLvl w:val="9"/>
              <w:rPr>
                <w:rFonts w:hint="default" w:ascii="Times New Roman" w:hAnsi="Times New Roman" w:cs="Times New Roman"/>
                <w:b w:val="0"/>
                <w:bCs w:val="0"/>
                <w:color w:val="FF0000"/>
                <w:kern w:val="2"/>
                <w:sz w:val="18"/>
                <w:szCs w:val="18"/>
                <w:vertAlign w:val="baseline"/>
                <w:lang w:val="en-US" w:eastAsia="zh-CN"/>
              </w:rPr>
            </w:pPr>
            <w:r>
              <w:rPr>
                <w:rFonts w:hint="default" w:ascii="Times New Roman" w:hAnsi="Times New Roman" w:cs="Times New Roman"/>
                <w:sz w:val="18"/>
                <w:szCs w:val="18"/>
                <w:lang w:eastAsia="zh-CN"/>
              </w:rPr>
              <w:t>污泥妥善处理，未导致环境影响发生显著变化</w:t>
            </w:r>
          </w:p>
        </w:tc>
      </w:tr>
    </w:tbl>
    <w:p>
      <w:pPr>
        <w:pStyle w:val="2"/>
        <w:spacing w:line="360" w:lineRule="auto"/>
        <w:ind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lang w:eastAsia="zh-CN"/>
        </w:rPr>
        <w:t>项目的性质、地点、生产工艺、规模均未发生变化，</w:t>
      </w:r>
      <w:r>
        <w:rPr>
          <w:rFonts w:hint="eastAsia" w:asciiTheme="minorEastAsia" w:hAnsiTheme="minorEastAsia" w:eastAsiaTheme="minorEastAsia" w:cstheme="minorEastAsia"/>
          <w:i w:val="0"/>
          <w:caps w:val="0"/>
          <w:color w:val="000000"/>
          <w:spacing w:val="0"/>
          <w:sz w:val="24"/>
          <w:szCs w:val="24"/>
          <w:shd w:val="clear" w:fill="FFFFFF"/>
        </w:rPr>
        <w:t>项目变动主要</w:t>
      </w:r>
      <w:r>
        <w:rPr>
          <w:rFonts w:hint="eastAsia" w:asciiTheme="minorEastAsia" w:hAnsiTheme="minorEastAsia" w:eastAsiaTheme="minorEastAsia" w:cstheme="minorEastAsia"/>
          <w:i w:val="0"/>
          <w:caps w:val="0"/>
          <w:color w:val="000000"/>
          <w:spacing w:val="0"/>
          <w:sz w:val="24"/>
          <w:szCs w:val="24"/>
          <w:shd w:val="clear" w:fill="FFFFFF"/>
          <w:lang w:eastAsia="zh-CN"/>
        </w:rPr>
        <w:t>是</w:t>
      </w:r>
      <w:r>
        <w:rPr>
          <w:rFonts w:hint="default" w:ascii="Times New Roman" w:hAnsi="Times New Roman" w:cs="Times New Roman"/>
          <w:b w:val="0"/>
          <w:bCs w:val="0"/>
          <w:color w:val="auto"/>
          <w:kern w:val="2"/>
          <w:sz w:val="24"/>
          <w:szCs w:val="24"/>
          <w:vertAlign w:val="baseline"/>
          <w:lang w:val="en-US" w:eastAsia="zh-CN"/>
        </w:rPr>
        <w:t>污泥处理方式</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污泥</w:t>
      </w:r>
      <w:r>
        <w:rPr>
          <w:rFonts w:hint="default" w:ascii="Times New Roman" w:hAnsi="Times New Roman" w:cs="Times New Roman"/>
          <w:b w:val="0"/>
          <w:bCs w:val="0"/>
          <w:color w:val="auto"/>
          <w:sz w:val="24"/>
          <w:szCs w:val="24"/>
          <w:vertAlign w:val="baseline"/>
        </w:rPr>
        <w:t>交由嘉鱼县铭名养殖专业合作社进行资源化利用</w:t>
      </w:r>
      <w:r>
        <w:rPr>
          <w:rFonts w:hint="default" w:ascii="Times New Roman" w:hAnsi="Times New Roman" w:cs="Times New Roman"/>
          <w:color w:val="auto"/>
          <w:sz w:val="24"/>
          <w:szCs w:val="24"/>
          <w:lang w:eastAsia="zh-CN"/>
        </w:rPr>
        <w:t>改为</w:t>
      </w:r>
      <w:r>
        <w:rPr>
          <w:rFonts w:hint="default" w:ascii="Times New Roman" w:hAnsi="Times New Roman" w:cs="Times New Roman"/>
          <w:b w:val="0"/>
          <w:bCs w:val="0"/>
          <w:color w:val="auto"/>
          <w:sz w:val="24"/>
          <w:szCs w:val="24"/>
          <w:vertAlign w:val="baseline"/>
        </w:rPr>
        <w:t>送至嘉鱼县舒桥镇垃圾填埋场进行</w:t>
      </w:r>
      <w:r>
        <w:rPr>
          <w:rFonts w:hint="default" w:ascii="Times New Roman" w:hAnsi="Times New Roman" w:cs="Times New Roman"/>
          <w:b w:val="0"/>
          <w:bCs w:val="0"/>
          <w:color w:val="auto"/>
          <w:sz w:val="24"/>
          <w:szCs w:val="24"/>
          <w:vertAlign w:val="baseline"/>
          <w:lang w:eastAsia="zh-CN"/>
        </w:rPr>
        <w:t>处置</w:t>
      </w:r>
      <w:r>
        <w:rPr>
          <w:rFonts w:hint="default" w:ascii="Times New Roman" w:hAnsi="Times New Roman" w:cs="Times New Roman"/>
          <w:color w:val="auto"/>
          <w:sz w:val="24"/>
          <w:szCs w:val="24"/>
          <w:lang w:eastAsia="zh-CN"/>
        </w:rPr>
        <w:t>，</w:t>
      </w:r>
      <w:r>
        <w:rPr>
          <w:rFonts w:hint="default" w:ascii="Times New Roman" w:hAnsi="Times New Roman" w:cs="Times New Roman" w:eastAsiaTheme="majorEastAsia"/>
          <w:b w:val="0"/>
          <w:bCs w:val="0"/>
          <w:color w:val="auto"/>
          <w:sz w:val="24"/>
          <w:szCs w:val="24"/>
          <w:lang w:eastAsia="zh-CN"/>
        </w:rPr>
        <w:t>产生的污泥得到</w:t>
      </w:r>
      <w:r>
        <w:rPr>
          <w:rFonts w:hint="default" w:ascii="Times New Roman" w:hAnsi="Times New Roman" w:cs="Times New Roman"/>
          <w:sz w:val="24"/>
          <w:szCs w:val="24"/>
          <w:lang w:eastAsia="zh-CN"/>
        </w:rPr>
        <w:t>妥善处理</w:t>
      </w:r>
      <w:r>
        <w:rPr>
          <w:rFonts w:hint="default" w:ascii="Times New Roman" w:hAnsi="Times New Roman" w:cs="Times New Roman" w:eastAsiaTheme="majorEastAsia"/>
          <w:b w:val="0"/>
          <w:bCs w:val="0"/>
          <w:color w:val="auto"/>
          <w:sz w:val="24"/>
          <w:szCs w:val="24"/>
          <w:lang w:eastAsia="zh-CN"/>
        </w:rPr>
        <w:t>，</w:t>
      </w:r>
      <w:r>
        <w:rPr>
          <w:rFonts w:hint="default" w:ascii="Times New Roman" w:hAnsi="Times New Roman" w:cs="Times New Roman"/>
          <w:color w:val="auto"/>
          <w:sz w:val="24"/>
          <w:szCs w:val="24"/>
          <w:lang w:eastAsia="zh-CN"/>
        </w:rPr>
        <w:t>未导致对环境的影响发生显著变化</w:t>
      </w:r>
      <w:r>
        <w:rPr>
          <w:rFonts w:hint="default" w:ascii="Times New Roman" w:hAnsi="Times New Roman" w:cs="Times New Roman"/>
          <w:color w:val="auto"/>
          <w:sz w:val="24"/>
          <w:szCs w:val="24"/>
          <w:lang w:val="en-US" w:eastAsia="zh-CN"/>
        </w:rPr>
        <w:t>。</w:t>
      </w:r>
    </w:p>
    <w:p>
      <w:pPr>
        <w:spacing w:line="360" w:lineRule="auto"/>
        <w:outlineLvl w:val="0"/>
        <w:rPr>
          <w:rFonts w:hint="default" w:ascii="Times New Roman" w:hAnsi="Times New Roman" w:eastAsia="宋体" w:cs="Times New Roman"/>
          <w:b/>
          <w:color w:val="000000"/>
          <w:sz w:val="24"/>
          <w:szCs w:val="24"/>
        </w:rPr>
      </w:pPr>
      <w:r>
        <w:rPr>
          <w:rFonts w:hint="default" w:ascii="Times New Roman" w:hAnsi="Times New Roman" w:cs="Times New Roman"/>
          <w:b/>
          <w:color w:val="000000"/>
          <w:sz w:val="24"/>
          <w:szCs w:val="24"/>
          <w:lang w:eastAsia="zh-CN"/>
        </w:rPr>
        <w:t>三</w:t>
      </w:r>
      <w:r>
        <w:rPr>
          <w:rFonts w:hint="default" w:ascii="Times New Roman" w:hAnsi="Times New Roman" w:eastAsia="宋体" w:cs="Times New Roman"/>
          <w:b/>
          <w:color w:val="000000"/>
          <w:sz w:val="24"/>
          <w:szCs w:val="24"/>
        </w:rPr>
        <w:t>、环境保护设施建设情况</w:t>
      </w:r>
    </w:p>
    <w:p>
      <w:pPr>
        <w:spacing w:line="360" w:lineRule="auto"/>
        <w:ind w:firstLine="240" w:firstLineChars="100"/>
        <w:outlineLvl w:val="1"/>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嘉鱼县城市污水处理厂自身产生的废水主要为少量办公生活区污水、食堂含油废水和生产废水。食堂含油废水先经隔油池处理后并同生活污水一起排入厂区粗格栅收集处理；工程生产废水主要来自设备冲洗废水，污泥脱水系统上清液废水；水污染物主要为COD、SS和BOD</w:t>
      </w:r>
      <w:r>
        <w:rPr>
          <w:rFonts w:hint="default" w:ascii="Times New Roman" w:hAnsi="Times New Roman" w:cs="Times New Roman"/>
          <w:color w:val="auto"/>
          <w:sz w:val="24"/>
          <w:szCs w:val="24"/>
          <w:vertAlign w:val="subscript"/>
        </w:rPr>
        <w:t>5</w:t>
      </w:r>
      <w:r>
        <w:rPr>
          <w:rFonts w:hint="default" w:ascii="Times New Roman" w:hAnsi="Times New Roman" w:cs="Times New Roman"/>
          <w:color w:val="auto"/>
          <w:sz w:val="24"/>
          <w:szCs w:val="24"/>
        </w:rPr>
        <w:t>。该废水通过厂内污水管道系统汇入厂区粗格栅前集水池，与进水一并进入污水处理系统进行处理</w:t>
      </w:r>
      <w:r>
        <w:rPr>
          <w:rFonts w:hint="default" w:ascii="Times New Roman" w:hAnsi="Times New Roman" w:eastAsia="宋体" w:cs="Times New Roman"/>
          <w:color w:val="auto"/>
          <w:sz w:val="24"/>
          <w:szCs w:val="24"/>
          <w:lang w:val="en-US" w:eastAsia="zh-CN"/>
        </w:rPr>
        <w:t>，污水处理厂的尾水排入陆</w:t>
      </w:r>
      <w:r>
        <w:rPr>
          <w:rFonts w:hint="eastAsia" w:ascii="Times New Roman" w:hAnsi="Times New Roman" w:cs="Times New Roman"/>
          <w:color w:val="auto"/>
          <w:sz w:val="24"/>
          <w:szCs w:val="24"/>
          <w:lang w:val="en-US" w:eastAsia="zh-CN"/>
        </w:rPr>
        <w:t>码</w:t>
      </w:r>
      <w:r>
        <w:rPr>
          <w:rFonts w:hint="default" w:ascii="Times New Roman" w:hAnsi="Times New Roman" w:eastAsia="宋体" w:cs="Times New Roman"/>
          <w:color w:val="auto"/>
          <w:sz w:val="24"/>
          <w:szCs w:val="24"/>
          <w:lang w:val="en-US" w:eastAsia="zh-CN"/>
        </w:rPr>
        <w:t>河。</w:t>
      </w:r>
    </w:p>
    <w:p>
      <w:pPr>
        <w:spacing w:line="360" w:lineRule="auto"/>
        <w:ind w:firstLine="240" w:firstLineChars="100"/>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本项目产生的废气污染物主要为在污水处理各工艺单元及污泥处理单元产生的恶臭气体。本项目废气污染源主要为污水处理系统中的粗格栅、进水泵房、细格栅、旋流沉</w:t>
      </w:r>
      <w:r>
        <w:rPr>
          <w:rFonts w:hint="eastAsia" w:ascii="Times New Roman" w:hAnsi="Times New Roman" w:cs="Times New Roman"/>
          <w:color w:val="auto"/>
          <w:sz w:val="24"/>
          <w:szCs w:val="24"/>
          <w:lang w:val="en-US" w:eastAsia="zh-CN"/>
        </w:rPr>
        <w:t>砂</w:t>
      </w:r>
      <w:r>
        <w:rPr>
          <w:rFonts w:hint="default" w:ascii="Times New Roman" w:hAnsi="Times New Roman" w:eastAsia="宋体" w:cs="Times New Roman"/>
          <w:color w:val="auto"/>
          <w:sz w:val="24"/>
          <w:szCs w:val="24"/>
          <w:lang w:val="en-US" w:eastAsia="zh-CN"/>
        </w:rPr>
        <w:t>池、氧化沟、贮泥池及污泥浓缩脱水机房及储泥池等散发出来的恶臭气体。恶臭废气成分主要有硫化氢、氨和臭气浓度等物质。</w:t>
      </w:r>
      <w:r>
        <w:rPr>
          <w:rFonts w:hint="default" w:ascii="Times New Roman" w:hAnsi="Times New Roman" w:cs="Times New Roman"/>
          <w:color w:val="auto"/>
          <w:sz w:val="24"/>
          <w:szCs w:val="24"/>
          <w:lang w:val="en-US" w:eastAsia="zh-CN"/>
        </w:rPr>
        <w:t>项目采取在粗格栅</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进水泵房、细格栅、沉砂池</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污泥浓缩及脱水机房加盖封闭</w:t>
      </w:r>
      <w:r>
        <w:rPr>
          <w:rFonts w:hint="eastAsia" w:ascii="Times New Roman" w:hAnsi="Times New Roman" w:cs="Times New Roman"/>
          <w:color w:val="auto"/>
          <w:sz w:val="24"/>
          <w:szCs w:val="24"/>
          <w:lang w:val="en-US" w:eastAsia="zh-CN"/>
        </w:rPr>
        <w:t>后</w:t>
      </w:r>
      <w:r>
        <w:rPr>
          <w:rFonts w:hint="default" w:ascii="Times New Roman" w:hAnsi="Times New Roman" w:cs="Times New Roman"/>
          <w:color w:val="auto"/>
          <w:sz w:val="24"/>
          <w:szCs w:val="24"/>
          <w:lang w:val="en-US" w:eastAsia="zh-CN"/>
        </w:rPr>
        <w:t>，废气</w:t>
      </w:r>
      <w:r>
        <w:rPr>
          <w:rFonts w:ascii="Times New Roman" w:hAnsi="Times New Roman" w:cs="Times New Roman"/>
          <w:sz w:val="24"/>
        </w:rPr>
        <w:t>经排风扇抽排至大气中，恶臭气体以无组织形式排放</w:t>
      </w:r>
      <w:r>
        <w:rPr>
          <w:rFonts w:hint="default" w:ascii="Times New Roman" w:hAnsi="Times New Roman" w:cs="Times New Roman"/>
          <w:color w:val="auto"/>
          <w:sz w:val="24"/>
          <w:szCs w:val="24"/>
          <w:lang w:val="en-US" w:eastAsia="zh-CN"/>
        </w:rPr>
        <w:t>。污水处理厂区四周及空地设置绿化带以减小恶臭气体扩散。</w:t>
      </w:r>
    </w:p>
    <w:p>
      <w:pPr>
        <w:tabs>
          <w:tab w:val="left" w:pos="742"/>
        </w:tabs>
        <w:spacing w:line="360" w:lineRule="auto"/>
        <w:ind w:firstLine="240" w:firstLineChars="100"/>
        <w:jc w:val="left"/>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kern w:val="0"/>
          <w:sz w:val="24"/>
          <w:szCs w:val="24"/>
        </w:rPr>
        <w:t>三）噪声</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项目运营期噪声主要为空压机、鼓风机及各类泵等设备运行产生的。</w:t>
      </w:r>
    </w:p>
    <w:p>
      <w:pPr>
        <w:spacing w:line="360" w:lineRule="auto"/>
        <w:ind w:firstLine="240" w:firstLineChars="100"/>
        <w:outlineLvl w:val="1"/>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主要防治措施：通过选取低噪声设备，采取隔声、减震、降噪处理等防治措施，降低噪声对周边环境的影响。</w:t>
      </w:r>
    </w:p>
    <w:p>
      <w:pPr>
        <w:spacing w:line="360" w:lineRule="auto"/>
        <w:ind w:firstLine="240" w:firstLineChars="100"/>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（四）固体废物</w:t>
      </w:r>
    </w:p>
    <w:p>
      <w:pPr>
        <w:pStyle w:val="2"/>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项目固体废弃物主要是污水处理站运行过程中格栅间产生的栅渣</w:t>
      </w:r>
      <w:r>
        <w:rPr>
          <w:rFonts w:hint="default" w:ascii="Times New Roman" w:hAnsi="Times New Roman" w:cs="Times New Roman"/>
          <w:color w:val="auto"/>
          <w:sz w:val="24"/>
          <w:szCs w:val="24"/>
          <w:lang w:val="en-US" w:eastAsia="zh-CN"/>
        </w:rPr>
        <w:t>和沉沙</w:t>
      </w:r>
      <w:r>
        <w:rPr>
          <w:rFonts w:hint="default" w:ascii="Times New Roman" w:hAnsi="Times New Roman" w:eastAsia="宋体" w:cs="Times New Roman"/>
          <w:color w:val="auto"/>
          <w:sz w:val="24"/>
          <w:szCs w:val="24"/>
          <w:lang w:val="en-US" w:eastAsia="zh-CN"/>
        </w:rPr>
        <w:t>、污泥脱水间产生的污泥、化学药品包装袋、废机油及润滑油、水质分析废液、职工生活垃圾等</w:t>
      </w:r>
      <w:r>
        <w:rPr>
          <w:rFonts w:hint="default" w:ascii="Times New Roman" w:hAnsi="Times New Roman" w:cs="Times New Roman"/>
          <w:color w:val="auto"/>
          <w:sz w:val="24"/>
          <w:szCs w:val="24"/>
          <w:lang w:val="en-US" w:eastAsia="zh-CN"/>
        </w:rPr>
        <w:t>.</w:t>
      </w:r>
    </w:p>
    <w:p>
      <w:pPr>
        <w:pStyle w:val="2"/>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color w:val="auto"/>
          <w:sz w:val="24"/>
          <w:szCs w:val="24"/>
          <w:lang w:val="en-US" w:eastAsia="zh-CN"/>
        </w:rPr>
        <w:t>1</w:t>
      </w:r>
      <w:r>
        <w:rPr>
          <w:rFonts w:hint="default" w:ascii="Times New Roman" w:hAnsi="Times New Roman" w:cs="Times New Roman" w:eastAsiaTheme="minorEastAsia"/>
          <w:color w:val="auto"/>
          <w:sz w:val="24"/>
          <w:szCs w:val="24"/>
          <w:lang w:val="en-US" w:eastAsia="zh-CN"/>
        </w:rPr>
        <w:t>)格栅渣、沉沙：栅渣和沉</w:t>
      </w:r>
      <w:r>
        <w:rPr>
          <w:rFonts w:hint="eastAsia" w:ascii="Times New Roman" w:hAnsi="Times New Roman" w:cs="Times New Roman" w:eastAsiaTheme="minorEastAsia"/>
          <w:color w:val="auto"/>
          <w:sz w:val="24"/>
          <w:szCs w:val="24"/>
          <w:lang w:val="en-US" w:eastAsia="zh-CN"/>
        </w:rPr>
        <w:t>砂</w:t>
      </w:r>
      <w:r>
        <w:rPr>
          <w:rFonts w:hint="default" w:ascii="Times New Roman" w:hAnsi="Times New Roman" w:cs="Times New Roman" w:eastAsiaTheme="minorEastAsia"/>
          <w:color w:val="auto"/>
          <w:sz w:val="24"/>
          <w:szCs w:val="24"/>
          <w:lang w:val="en-US" w:eastAsia="zh-CN"/>
        </w:rPr>
        <w:t>多为块状固体物质，其中包括无机物质和有机物质。粗格栅渣的主要成分为小木棒等、布料等有机纤维、小的塑料袋等、夏季时有西瓜籽等瓜果类残渣，格栅渣的主要成分为有机纤维类。收集后由</w:t>
      </w:r>
      <w:r>
        <w:rPr>
          <w:rFonts w:hint="default" w:ascii="Times New Roman" w:hAnsi="Times New Roman" w:cs="Times New Roman"/>
          <w:color w:val="auto"/>
          <w:sz w:val="24"/>
          <w:szCs w:val="24"/>
        </w:rPr>
        <w:t>专门密闭运输车辆</w:t>
      </w:r>
      <w:r>
        <w:rPr>
          <w:rFonts w:hint="default" w:ascii="Times New Roman" w:hAnsi="Times New Roman" w:cs="Times New Roman"/>
          <w:color w:val="auto"/>
          <w:sz w:val="24"/>
          <w:szCs w:val="24"/>
          <w:lang w:eastAsia="zh-CN"/>
        </w:rPr>
        <w:t>运到舒桥垃圾填埋场进行填埋</w:t>
      </w:r>
      <w:r>
        <w:rPr>
          <w:rFonts w:hint="default" w:ascii="Times New Roman" w:hAnsi="Times New Roman" w:cs="Times New Roman"/>
          <w:color w:val="auto"/>
          <w:sz w:val="24"/>
          <w:szCs w:val="24"/>
          <w:lang w:val="en-US" w:eastAsia="zh-CN"/>
        </w:rPr>
        <w:t>。</w:t>
      </w:r>
    </w:p>
    <w:p>
      <w:pPr>
        <w:pStyle w:val="2"/>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（2）脱水污泥：污泥在厂区采用机械浓缩+改性+深度脱水处理工艺脱水至60%后</w:t>
      </w:r>
      <w:r>
        <w:rPr>
          <w:rFonts w:hint="default" w:ascii="Times New Roman" w:hAnsi="Times New Roman" w:cs="Times New Roman" w:eastAsiaTheme="minorEastAsia"/>
          <w:color w:val="auto"/>
          <w:sz w:val="24"/>
          <w:szCs w:val="24"/>
          <w:lang w:val="en-US" w:eastAsia="zh-CN"/>
        </w:rPr>
        <w:t>由</w:t>
      </w:r>
      <w:r>
        <w:rPr>
          <w:rFonts w:hint="default" w:ascii="Times New Roman" w:hAnsi="Times New Roman" w:cs="Times New Roman"/>
          <w:color w:val="auto"/>
          <w:sz w:val="24"/>
          <w:szCs w:val="24"/>
        </w:rPr>
        <w:t>专门密闭运输车辆</w:t>
      </w:r>
      <w:r>
        <w:rPr>
          <w:rFonts w:hint="default" w:ascii="Times New Roman" w:hAnsi="Times New Roman" w:cs="Times New Roman"/>
          <w:color w:val="auto"/>
          <w:sz w:val="24"/>
          <w:szCs w:val="24"/>
          <w:lang w:eastAsia="zh-CN"/>
        </w:rPr>
        <w:t>运到舒桥垃圾填埋场进行填埋</w:t>
      </w:r>
      <w:r>
        <w:rPr>
          <w:rFonts w:hint="default" w:ascii="Times New Roman" w:hAnsi="Times New Roman" w:cs="Times New Roman"/>
          <w:color w:val="auto"/>
          <w:sz w:val="24"/>
          <w:szCs w:val="24"/>
          <w:lang w:val="en-US" w:eastAsia="zh-CN"/>
        </w:rPr>
        <w:t>。</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）废包装材料：主要为</w:t>
      </w:r>
      <w:r>
        <w:rPr>
          <w:rFonts w:hint="default" w:ascii="Times New Roman" w:hAnsi="Times New Roman" w:cs="Times New Roman"/>
          <w:color w:val="auto"/>
          <w:sz w:val="24"/>
          <w:szCs w:val="24"/>
          <w:lang w:val="en-US" w:eastAsia="zh-CN"/>
        </w:rPr>
        <w:t>PAC废包装袋和PAM废包装袋等，经收集后</w:t>
      </w:r>
      <w:r>
        <w:rPr>
          <w:rFonts w:hint="default" w:ascii="Times New Roman" w:hAnsi="Times New Roman" w:cs="Times New Roman" w:eastAsiaTheme="minorEastAsia"/>
          <w:color w:val="auto"/>
          <w:sz w:val="24"/>
          <w:szCs w:val="24"/>
          <w:lang w:val="en-US" w:eastAsia="zh-CN"/>
        </w:rPr>
        <w:t>由</w:t>
      </w:r>
      <w:r>
        <w:rPr>
          <w:rFonts w:hint="default" w:ascii="Times New Roman" w:hAnsi="Times New Roman" w:cs="Times New Roman"/>
          <w:color w:val="auto"/>
          <w:sz w:val="24"/>
          <w:szCs w:val="24"/>
        </w:rPr>
        <w:t>专门密闭运输车辆</w:t>
      </w:r>
      <w:r>
        <w:rPr>
          <w:rFonts w:hint="default" w:ascii="Times New Roman" w:hAnsi="Times New Roman" w:cs="Times New Roman"/>
          <w:color w:val="auto"/>
          <w:sz w:val="24"/>
          <w:szCs w:val="24"/>
          <w:lang w:eastAsia="zh-CN"/>
        </w:rPr>
        <w:t>运到舒桥垃圾填埋场进行填埋</w:t>
      </w:r>
      <w:r>
        <w:rPr>
          <w:rFonts w:hint="default" w:ascii="Times New Roman" w:hAnsi="Times New Roman" w:cs="Times New Roman"/>
          <w:color w:val="auto"/>
          <w:sz w:val="24"/>
          <w:szCs w:val="24"/>
          <w:lang w:val="en-US" w:eastAsia="zh-CN"/>
        </w:rPr>
        <w:t>。</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（4）废机油、润滑油：本项目定期对水泵、鼓风机等机械设备进行维护和保养过程中产生的废机油和废润滑油，经收集后交由有资质的单位进行处理，危废编号为HW08废矿物油与含矿物油900-214-08。</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（5）实验室废液：实验室废液为危险废物，危废编号为HW49其他废物900-047-49，经收集后交由交由湖北汇楚危险废物处置有限公司处置。</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lang w:eastAsia="zh-CN"/>
        </w:rPr>
        <w:t>）生活垃圾：员工生活将产生一定量的生活垃圾，收集后</w:t>
      </w:r>
      <w:r>
        <w:rPr>
          <w:rFonts w:hint="default" w:ascii="Times New Roman" w:hAnsi="Times New Roman" w:cs="Times New Roman" w:eastAsiaTheme="minorEastAsia"/>
          <w:color w:val="auto"/>
          <w:sz w:val="24"/>
          <w:szCs w:val="24"/>
          <w:lang w:val="en-US" w:eastAsia="zh-CN"/>
        </w:rPr>
        <w:t>由</w:t>
      </w:r>
      <w:r>
        <w:rPr>
          <w:rFonts w:hint="default" w:ascii="Times New Roman" w:hAnsi="Times New Roman" w:cs="Times New Roman"/>
          <w:color w:val="auto"/>
          <w:sz w:val="24"/>
          <w:szCs w:val="24"/>
        </w:rPr>
        <w:t>专门密闭运输车辆</w:t>
      </w:r>
      <w:r>
        <w:rPr>
          <w:rFonts w:hint="default" w:ascii="Times New Roman" w:hAnsi="Times New Roman" w:cs="Times New Roman"/>
          <w:color w:val="auto"/>
          <w:sz w:val="24"/>
          <w:szCs w:val="24"/>
          <w:lang w:eastAsia="zh-CN"/>
        </w:rPr>
        <w:t>运到舒桥垃圾填埋场进行填埋</w:t>
      </w:r>
      <w:r>
        <w:rPr>
          <w:rFonts w:hint="default" w:ascii="Times New Roman" w:hAnsi="Times New Roman" w:cs="Times New Roman"/>
          <w:color w:val="auto"/>
          <w:sz w:val="24"/>
          <w:szCs w:val="24"/>
          <w:lang w:val="en-US" w:eastAsia="zh-CN"/>
        </w:rPr>
        <w:t>。</w:t>
      </w:r>
    </w:p>
    <w:p>
      <w:pPr>
        <w:spacing w:line="360" w:lineRule="auto"/>
        <w:ind w:firstLine="241" w:firstLineChars="100"/>
        <w:outlineLvl w:val="1"/>
        <w:rPr>
          <w:rFonts w:hint="default" w:ascii="Times New Roman" w:hAnsi="Times New Roman" w:eastAsia="宋体" w:cs="Times New Roman"/>
          <w:b/>
          <w:color w:val="000000"/>
          <w:sz w:val="24"/>
          <w:szCs w:val="24"/>
        </w:rPr>
      </w:pPr>
      <w:r>
        <w:rPr>
          <w:rFonts w:hint="default" w:ascii="Times New Roman" w:hAnsi="Times New Roman" w:cs="Times New Roman"/>
          <w:b/>
          <w:color w:val="000000"/>
          <w:sz w:val="24"/>
          <w:szCs w:val="24"/>
          <w:lang w:val="en-US" w:eastAsia="zh-CN"/>
        </w:rPr>
        <w:t>四</w:t>
      </w:r>
      <w:r>
        <w:rPr>
          <w:rFonts w:hint="default" w:ascii="Times New Roman" w:hAnsi="Times New Roman" w:eastAsia="宋体" w:cs="Times New Roman"/>
          <w:b/>
          <w:color w:val="000000"/>
          <w:sz w:val="24"/>
          <w:szCs w:val="24"/>
          <w:lang w:val="en-US" w:eastAsia="zh-CN"/>
        </w:rPr>
        <w:t>、</w:t>
      </w:r>
      <w:r>
        <w:rPr>
          <w:rFonts w:hint="default" w:ascii="Times New Roman" w:hAnsi="Times New Roman" w:eastAsia="宋体" w:cs="Times New Roman"/>
          <w:b/>
          <w:color w:val="000000"/>
          <w:sz w:val="24"/>
          <w:szCs w:val="24"/>
        </w:rPr>
        <w:t>环境保护设施调试效果</w:t>
      </w:r>
    </w:p>
    <w:p>
      <w:pPr>
        <w:pStyle w:val="28"/>
        <w:spacing w:before="0" w:beforeLines="0" w:beforeAutospacing="0" w:after="0" w:afterLines="0" w:afterAutospacing="0" w:line="360" w:lineRule="auto"/>
        <w:jc w:val="both"/>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（一）环保设施处理效率</w:t>
      </w:r>
    </w:p>
    <w:p>
      <w:pPr>
        <w:pStyle w:val="25"/>
        <w:spacing w:beforeAutospacing="0" w:afterAutospacing="0" w:line="360" w:lineRule="auto"/>
        <w:ind w:firstLine="480" w:firstLineChars="200"/>
        <w:outlineLvl w:val="0"/>
        <w:rPr>
          <w:rFonts w:hint="default" w:ascii="Times New Roman" w:hAnsi="Times New Roman"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验收监测期间，改良氧化沟对SS去除率为</w:t>
      </w:r>
      <w:r>
        <w:rPr>
          <w:rFonts w:hint="default" w:ascii="Times New Roman" w:hAnsi="Times New Roman" w:cs="Times New Roman"/>
          <w:color w:val="auto"/>
          <w:kern w:val="2"/>
          <w:sz w:val="24"/>
          <w:szCs w:val="24"/>
          <w:lang w:val="en-US" w:eastAsia="zh-CN"/>
        </w:rPr>
        <w:t>0</w:t>
      </w:r>
      <w:r>
        <w:rPr>
          <w:rFonts w:hint="default" w:ascii="Times New Roman" w:hAnsi="Times New Roman" w:eastAsia="宋体" w:cs="Times New Roman"/>
          <w:color w:val="auto"/>
          <w:kern w:val="2"/>
          <w:sz w:val="24"/>
          <w:szCs w:val="24"/>
          <w:lang w:val="en-US" w:eastAsia="zh-CN"/>
        </w:rPr>
        <w:t>%，对CODcr的去除率为</w:t>
      </w:r>
      <w:r>
        <w:rPr>
          <w:rFonts w:hint="default" w:ascii="Times New Roman" w:hAnsi="Times New Roman" w:cs="Times New Roman"/>
          <w:color w:val="auto"/>
          <w:kern w:val="2"/>
          <w:sz w:val="24"/>
          <w:szCs w:val="24"/>
          <w:lang w:val="en-US" w:eastAsia="zh-CN"/>
        </w:rPr>
        <w:t>77.3</w:t>
      </w:r>
      <w:r>
        <w:rPr>
          <w:rFonts w:hint="default" w:ascii="Times New Roman" w:hAnsi="Times New Roman" w:eastAsia="宋体" w:cs="Times New Roman"/>
          <w:color w:val="auto"/>
          <w:kern w:val="2"/>
          <w:sz w:val="24"/>
          <w:szCs w:val="24"/>
          <w:lang w:val="en-US" w:eastAsia="zh-CN"/>
        </w:rPr>
        <w:t>%，对BOD</w:t>
      </w:r>
      <w:r>
        <w:rPr>
          <w:rFonts w:hint="default" w:ascii="Times New Roman" w:hAnsi="Times New Roman" w:eastAsia="宋体" w:cs="Times New Roman"/>
          <w:color w:val="auto"/>
          <w:kern w:val="2"/>
          <w:sz w:val="24"/>
          <w:szCs w:val="24"/>
          <w:vertAlign w:val="subscript"/>
          <w:lang w:val="en-US" w:eastAsia="zh-CN"/>
        </w:rPr>
        <w:t>5</w:t>
      </w:r>
      <w:r>
        <w:rPr>
          <w:rFonts w:hint="default" w:ascii="Times New Roman" w:hAnsi="Times New Roman" w:eastAsia="宋体" w:cs="Times New Roman"/>
          <w:color w:val="auto"/>
          <w:kern w:val="2"/>
          <w:sz w:val="24"/>
          <w:szCs w:val="24"/>
          <w:lang w:val="en-US" w:eastAsia="zh-CN"/>
        </w:rPr>
        <w:t>的去除率为</w:t>
      </w:r>
      <w:r>
        <w:rPr>
          <w:rFonts w:hint="default" w:ascii="Times New Roman" w:hAnsi="Times New Roman" w:cs="Times New Roman"/>
          <w:color w:val="auto"/>
          <w:kern w:val="2"/>
          <w:sz w:val="24"/>
          <w:szCs w:val="24"/>
          <w:lang w:val="en-US" w:eastAsia="zh-CN"/>
        </w:rPr>
        <w:t>79.4</w:t>
      </w:r>
      <w:r>
        <w:rPr>
          <w:rFonts w:hint="default" w:ascii="Times New Roman" w:hAnsi="Times New Roman" w:eastAsia="宋体" w:cs="Times New Roman"/>
          <w:color w:val="auto"/>
          <w:kern w:val="2"/>
          <w:sz w:val="24"/>
          <w:szCs w:val="24"/>
          <w:lang w:val="en-US" w:eastAsia="zh-CN"/>
        </w:rPr>
        <w:t>%，对总氮去除率为</w:t>
      </w:r>
      <w:r>
        <w:rPr>
          <w:rFonts w:hint="default" w:ascii="Times New Roman" w:hAnsi="Times New Roman" w:cs="Times New Roman"/>
          <w:color w:val="auto"/>
          <w:kern w:val="2"/>
          <w:sz w:val="24"/>
          <w:szCs w:val="24"/>
          <w:lang w:val="en-US" w:eastAsia="zh-CN"/>
        </w:rPr>
        <w:t>38.6</w:t>
      </w:r>
      <w:r>
        <w:rPr>
          <w:rFonts w:hint="default" w:ascii="Times New Roman" w:hAnsi="Times New Roman" w:eastAsia="宋体" w:cs="Times New Roman"/>
          <w:color w:val="auto"/>
          <w:kern w:val="2"/>
          <w:sz w:val="24"/>
          <w:szCs w:val="24"/>
          <w:lang w:val="en-US" w:eastAsia="zh-CN"/>
        </w:rPr>
        <w:t>%，对氨氮的去除率为</w:t>
      </w:r>
      <w:r>
        <w:rPr>
          <w:rFonts w:hint="default" w:ascii="Times New Roman" w:hAnsi="Times New Roman" w:cs="Times New Roman"/>
          <w:color w:val="auto"/>
          <w:kern w:val="2"/>
          <w:sz w:val="24"/>
          <w:szCs w:val="24"/>
          <w:lang w:val="en-US" w:eastAsia="zh-CN"/>
        </w:rPr>
        <w:t>96.0</w:t>
      </w:r>
      <w:r>
        <w:rPr>
          <w:rFonts w:hint="default" w:ascii="Times New Roman" w:hAnsi="Times New Roman" w:eastAsia="宋体" w:cs="Times New Roman"/>
          <w:color w:val="auto"/>
          <w:kern w:val="2"/>
          <w:sz w:val="24"/>
          <w:szCs w:val="24"/>
          <w:lang w:val="en-US" w:eastAsia="zh-CN"/>
        </w:rPr>
        <w:t>%，对总磷的去除率为</w:t>
      </w:r>
      <w:r>
        <w:rPr>
          <w:rFonts w:hint="default" w:ascii="Times New Roman" w:hAnsi="Times New Roman" w:cs="Times New Roman"/>
          <w:color w:val="auto"/>
          <w:kern w:val="2"/>
          <w:sz w:val="24"/>
          <w:szCs w:val="24"/>
          <w:lang w:val="en-US" w:eastAsia="zh-CN"/>
        </w:rPr>
        <w:t>73.1</w:t>
      </w:r>
      <w:r>
        <w:rPr>
          <w:rFonts w:hint="default" w:ascii="Times New Roman" w:hAnsi="Times New Roman" w:eastAsia="宋体" w:cs="Times New Roman"/>
          <w:color w:val="auto"/>
          <w:kern w:val="2"/>
          <w:sz w:val="24"/>
          <w:szCs w:val="24"/>
          <w:lang w:val="en-US" w:eastAsia="zh-CN"/>
        </w:rPr>
        <w:t>%；二沉池对SS去除率为</w:t>
      </w:r>
      <w:r>
        <w:rPr>
          <w:rFonts w:hint="default" w:ascii="Times New Roman" w:hAnsi="Times New Roman" w:cs="Times New Roman"/>
          <w:color w:val="auto"/>
          <w:kern w:val="2"/>
          <w:sz w:val="24"/>
          <w:szCs w:val="24"/>
          <w:lang w:val="en-US" w:eastAsia="zh-CN"/>
        </w:rPr>
        <w:t>99.6</w:t>
      </w:r>
      <w:r>
        <w:rPr>
          <w:rFonts w:hint="default" w:ascii="Times New Roman" w:hAnsi="Times New Roman" w:eastAsia="宋体" w:cs="Times New Roman"/>
          <w:color w:val="auto"/>
          <w:kern w:val="2"/>
          <w:sz w:val="24"/>
          <w:szCs w:val="24"/>
          <w:lang w:val="en-US" w:eastAsia="zh-CN"/>
        </w:rPr>
        <w:t>%，对CODcr的去除率为</w:t>
      </w:r>
      <w:r>
        <w:rPr>
          <w:rFonts w:hint="default" w:ascii="Times New Roman" w:hAnsi="Times New Roman" w:cs="Times New Roman"/>
          <w:color w:val="auto"/>
          <w:kern w:val="2"/>
          <w:sz w:val="24"/>
          <w:szCs w:val="24"/>
          <w:lang w:val="en-US" w:eastAsia="zh-CN"/>
        </w:rPr>
        <w:t>19.5</w:t>
      </w:r>
      <w:r>
        <w:rPr>
          <w:rFonts w:hint="default" w:ascii="Times New Roman" w:hAnsi="Times New Roman" w:eastAsia="宋体" w:cs="Times New Roman"/>
          <w:color w:val="auto"/>
          <w:kern w:val="2"/>
          <w:sz w:val="24"/>
          <w:szCs w:val="24"/>
          <w:lang w:val="en-US" w:eastAsia="zh-CN"/>
        </w:rPr>
        <w:t>%，对BOD</w:t>
      </w:r>
      <w:r>
        <w:rPr>
          <w:rFonts w:hint="default" w:ascii="Times New Roman" w:hAnsi="Times New Roman" w:eastAsia="宋体" w:cs="Times New Roman"/>
          <w:color w:val="auto"/>
          <w:kern w:val="2"/>
          <w:sz w:val="24"/>
          <w:szCs w:val="24"/>
          <w:vertAlign w:val="subscript"/>
          <w:lang w:val="en-US" w:eastAsia="zh-CN"/>
        </w:rPr>
        <w:t>5</w:t>
      </w:r>
      <w:r>
        <w:rPr>
          <w:rFonts w:hint="default" w:ascii="Times New Roman" w:hAnsi="Times New Roman" w:eastAsia="宋体" w:cs="Times New Roman"/>
          <w:color w:val="auto"/>
          <w:kern w:val="2"/>
          <w:sz w:val="24"/>
          <w:szCs w:val="24"/>
          <w:lang w:val="en-US" w:eastAsia="zh-CN"/>
        </w:rPr>
        <w:t>的去除率为</w:t>
      </w:r>
      <w:r>
        <w:rPr>
          <w:rFonts w:hint="default" w:ascii="Times New Roman" w:hAnsi="Times New Roman" w:cs="Times New Roman"/>
          <w:color w:val="auto"/>
          <w:kern w:val="2"/>
          <w:sz w:val="24"/>
          <w:szCs w:val="24"/>
          <w:lang w:val="en-US" w:eastAsia="zh-CN"/>
        </w:rPr>
        <w:t>18.0</w:t>
      </w:r>
      <w:r>
        <w:rPr>
          <w:rFonts w:hint="default" w:ascii="Times New Roman" w:hAnsi="Times New Roman" w:eastAsia="宋体" w:cs="Times New Roman"/>
          <w:color w:val="auto"/>
          <w:kern w:val="2"/>
          <w:sz w:val="24"/>
          <w:szCs w:val="24"/>
          <w:lang w:val="en-US" w:eastAsia="zh-CN"/>
        </w:rPr>
        <w:t>%，对总氮去除率为</w:t>
      </w:r>
      <w:r>
        <w:rPr>
          <w:rFonts w:hint="default" w:ascii="Times New Roman" w:hAnsi="Times New Roman" w:cs="Times New Roman"/>
          <w:color w:val="auto"/>
          <w:kern w:val="2"/>
          <w:sz w:val="24"/>
          <w:szCs w:val="24"/>
          <w:lang w:val="en-US" w:eastAsia="zh-CN"/>
        </w:rPr>
        <w:t>1.99</w:t>
      </w:r>
      <w:r>
        <w:rPr>
          <w:rFonts w:hint="default" w:ascii="Times New Roman" w:hAnsi="Times New Roman" w:eastAsia="宋体" w:cs="Times New Roman"/>
          <w:color w:val="auto"/>
          <w:kern w:val="2"/>
          <w:sz w:val="24"/>
          <w:szCs w:val="24"/>
          <w:lang w:val="en-US" w:eastAsia="zh-CN"/>
        </w:rPr>
        <w:t>%，对氨氮的去除率为</w:t>
      </w:r>
      <w:r>
        <w:rPr>
          <w:rFonts w:hint="default" w:ascii="Times New Roman" w:hAnsi="Times New Roman" w:cs="Times New Roman"/>
          <w:color w:val="auto"/>
          <w:kern w:val="2"/>
          <w:sz w:val="24"/>
          <w:szCs w:val="24"/>
          <w:lang w:val="en-US" w:eastAsia="zh-CN"/>
        </w:rPr>
        <w:t>43.1</w:t>
      </w:r>
      <w:r>
        <w:rPr>
          <w:rFonts w:hint="default" w:ascii="Times New Roman" w:hAnsi="Times New Roman" w:eastAsia="宋体" w:cs="Times New Roman"/>
          <w:color w:val="auto"/>
          <w:kern w:val="2"/>
          <w:sz w:val="24"/>
          <w:szCs w:val="24"/>
          <w:lang w:val="en-US" w:eastAsia="zh-CN"/>
        </w:rPr>
        <w:t>%，对总磷的去除率为</w:t>
      </w:r>
      <w:r>
        <w:rPr>
          <w:rFonts w:hint="default" w:ascii="Times New Roman" w:hAnsi="Times New Roman" w:cs="Times New Roman"/>
          <w:color w:val="auto"/>
          <w:kern w:val="2"/>
          <w:sz w:val="24"/>
          <w:szCs w:val="24"/>
          <w:lang w:val="en-US" w:eastAsia="zh-CN"/>
        </w:rPr>
        <w:t>31.5</w:t>
      </w:r>
      <w:r>
        <w:rPr>
          <w:rFonts w:hint="default" w:ascii="Times New Roman" w:hAnsi="Times New Roman" w:eastAsia="宋体" w:cs="Times New Roman"/>
          <w:color w:val="auto"/>
          <w:kern w:val="2"/>
          <w:sz w:val="24"/>
          <w:szCs w:val="24"/>
          <w:lang w:val="en-US" w:eastAsia="zh-CN"/>
        </w:rPr>
        <w:t>%</w:t>
      </w:r>
      <w:r>
        <w:rPr>
          <w:rFonts w:hint="default" w:ascii="Times New Roman" w:hAnsi="Times New Roman" w:cs="Times New Roman"/>
          <w:color w:val="auto"/>
          <w:kern w:val="2"/>
          <w:sz w:val="24"/>
          <w:szCs w:val="24"/>
          <w:lang w:val="en-US" w:eastAsia="zh-CN"/>
        </w:rPr>
        <w:t>。</w:t>
      </w:r>
    </w:p>
    <w:p>
      <w:pPr>
        <w:pStyle w:val="2"/>
        <w:spacing w:line="360" w:lineRule="auto"/>
        <w:ind w:firstLine="480" w:firstLineChars="200"/>
        <w:rPr>
          <w:rFonts w:hint="default" w:ascii="Times New Roman" w:hAnsi="Times New Roman"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验收监测期间污水处理厂整个污水处理系统对SS去除率为</w:t>
      </w:r>
      <w:r>
        <w:rPr>
          <w:rFonts w:hint="default" w:ascii="Times New Roman" w:hAnsi="Times New Roman" w:cs="Times New Roman"/>
          <w:color w:val="auto"/>
          <w:kern w:val="2"/>
          <w:sz w:val="24"/>
          <w:szCs w:val="24"/>
          <w:lang w:val="en-US" w:eastAsia="zh-CN"/>
        </w:rPr>
        <w:t>93.3</w:t>
      </w:r>
      <w:r>
        <w:rPr>
          <w:rFonts w:hint="default" w:ascii="Times New Roman" w:hAnsi="Times New Roman" w:eastAsia="宋体" w:cs="Times New Roman"/>
          <w:color w:val="auto"/>
          <w:kern w:val="2"/>
          <w:sz w:val="24"/>
          <w:szCs w:val="24"/>
          <w:lang w:val="en-US" w:eastAsia="zh-CN"/>
        </w:rPr>
        <w:t>%，对色度的去除率为</w:t>
      </w:r>
      <w:r>
        <w:rPr>
          <w:rFonts w:hint="default" w:ascii="Times New Roman" w:hAnsi="Times New Roman" w:cs="Times New Roman"/>
          <w:color w:val="auto"/>
          <w:kern w:val="2"/>
          <w:sz w:val="24"/>
          <w:szCs w:val="24"/>
          <w:lang w:val="en-US" w:eastAsia="zh-CN"/>
        </w:rPr>
        <w:t>75.0</w:t>
      </w:r>
      <w:r>
        <w:rPr>
          <w:rFonts w:hint="default" w:ascii="Times New Roman" w:hAnsi="Times New Roman" w:eastAsia="宋体" w:cs="Times New Roman"/>
          <w:color w:val="auto"/>
          <w:kern w:val="2"/>
          <w:sz w:val="24"/>
          <w:szCs w:val="24"/>
          <w:lang w:val="en-US" w:eastAsia="zh-CN"/>
        </w:rPr>
        <w:t>%，对CODcr的去除率为</w:t>
      </w:r>
      <w:r>
        <w:rPr>
          <w:rFonts w:hint="default" w:ascii="Times New Roman" w:hAnsi="Times New Roman" w:cs="Times New Roman"/>
          <w:color w:val="auto"/>
          <w:kern w:val="2"/>
          <w:sz w:val="24"/>
          <w:szCs w:val="24"/>
          <w:lang w:val="en-US" w:eastAsia="zh-CN"/>
        </w:rPr>
        <w:t>89.6</w:t>
      </w:r>
      <w:r>
        <w:rPr>
          <w:rFonts w:hint="default" w:ascii="Times New Roman" w:hAnsi="Times New Roman" w:eastAsia="宋体" w:cs="Times New Roman"/>
          <w:color w:val="auto"/>
          <w:kern w:val="2"/>
          <w:sz w:val="24"/>
          <w:szCs w:val="24"/>
          <w:lang w:val="en-US" w:eastAsia="zh-CN"/>
        </w:rPr>
        <w:t>%，对BOD</w:t>
      </w:r>
      <w:r>
        <w:rPr>
          <w:rFonts w:hint="default" w:ascii="Times New Roman" w:hAnsi="Times New Roman" w:eastAsia="宋体" w:cs="Times New Roman"/>
          <w:color w:val="auto"/>
          <w:kern w:val="2"/>
          <w:sz w:val="24"/>
          <w:szCs w:val="24"/>
          <w:vertAlign w:val="subscript"/>
          <w:lang w:val="en-US" w:eastAsia="zh-CN"/>
        </w:rPr>
        <w:t>5</w:t>
      </w:r>
      <w:r>
        <w:rPr>
          <w:rFonts w:hint="default" w:ascii="Times New Roman" w:hAnsi="Times New Roman" w:eastAsia="宋体" w:cs="Times New Roman"/>
          <w:color w:val="auto"/>
          <w:kern w:val="2"/>
          <w:sz w:val="24"/>
          <w:szCs w:val="24"/>
          <w:lang w:val="en-US" w:eastAsia="zh-CN"/>
        </w:rPr>
        <w:t>的去除率为</w:t>
      </w:r>
      <w:r>
        <w:rPr>
          <w:rFonts w:hint="default" w:ascii="Times New Roman" w:hAnsi="Times New Roman" w:cs="Times New Roman"/>
          <w:color w:val="auto"/>
          <w:kern w:val="2"/>
          <w:sz w:val="24"/>
          <w:szCs w:val="24"/>
          <w:lang w:val="en-US" w:eastAsia="zh-CN"/>
        </w:rPr>
        <w:t>88.3</w:t>
      </w:r>
      <w:r>
        <w:rPr>
          <w:rFonts w:hint="default" w:ascii="Times New Roman" w:hAnsi="Times New Roman" w:eastAsia="宋体" w:cs="Times New Roman"/>
          <w:color w:val="auto"/>
          <w:kern w:val="2"/>
          <w:sz w:val="24"/>
          <w:szCs w:val="24"/>
          <w:lang w:val="en-US" w:eastAsia="zh-CN"/>
        </w:rPr>
        <w:t>%，对总氮去除率为</w:t>
      </w:r>
      <w:r>
        <w:rPr>
          <w:rFonts w:hint="default" w:ascii="Times New Roman" w:hAnsi="Times New Roman" w:cs="Times New Roman"/>
          <w:color w:val="auto"/>
          <w:kern w:val="2"/>
          <w:sz w:val="24"/>
          <w:szCs w:val="24"/>
          <w:lang w:val="en-US" w:eastAsia="zh-CN"/>
        </w:rPr>
        <w:t>72.1</w:t>
      </w:r>
      <w:r>
        <w:rPr>
          <w:rFonts w:hint="default" w:ascii="Times New Roman" w:hAnsi="Times New Roman" w:eastAsia="宋体" w:cs="Times New Roman"/>
          <w:color w:val="auto"/>
          <w:kern w:val="2"/>
          <w:sz w:val="24"/>
          <w:szCs w:val="24"/>
          <w:lang w:val="en-US" w:eastAsia="zh-CN"/>
        </w:rPr>
        <w:t>%，对氨氮的去除率为</w:t>
      </w:r>
      <w:r>
        <w:rPr>
          <w:rFonts w:hint="default" w:ascii="Times New Roman" w:hAnsi="Times New Roman" w:cs="Times New Roman"/>
          <w:color w:val="auto"/>
          <w:kern w:val="2"/>
          <w:sz w:val="24"/>
          <w:szCs w:val="24"/>
          <w:lang w:val="en-US" w:eastAsia="zh-CN"/>
        </w:rPr>
        <w:t>99.1</w:t>
      </w:r>
      <w:r>
        <w:rPr>
          <w:rFonts w:hint="default" w:ascii="Times New Roman" w:hAnsi="Times New Roman" w:eastAsia="宋体" w:cs="Times New Roman"/>
          <w:color w:val="auto"/>
          <w:kern w:val="2"/>
          <w:sz w:val="24"/>
          <w:szCs w:val="24"/>
          <w:lang w:val="en-US" w:eastAsia="zh-CN"/>
        </w:rPr>
        <w:t>%，对总磷的去除率为</w:t>
      </w:r>
      <w:r>
        <w:rPr>
          <w:rFonts w:hint="default" w:ascii="Times New Roman" w:hAnsi="Times New Roman" w:cs="Times New Roman"/>
          <w:color w:val="auto"/>
          <w:kern w:val="2"/>
          <w:sz w:val="24"/>
          <w:szCs w:val="24"/>
          <w:lang w:val="en-US" w:eastAsia="zh-CN"/>
        </w:rPr>
        <w:t>97.1</w:t>
      </w:r>
      <w:r>
        <w:rPr>
          <w:rFonts w:hint="default" w:ascii="Times New Roman" w:hAnsi="Times New Roman" w:eastAsia="宋体" w:cs="Times New Roman"/>
          <w:color w:val="auto"/>
          <w:kern w:val="2"/>
          <w:sz w:val="24"/>
          <w:szCs w:val="24"/>
          <w:lang w:val="en-US" w:eastAsia="zh-CN"/>
        </w:rPr>
        <w:t>%，对LAS去除率为</w:t>
      </w:r>
      <w:r>
        <w:rPr>
          <w:rFonts w:hint="default" w:ascii="Times New Roman" w:hAnsi="Times New Roman" w:cs="Times New Roman"/>
          <w:color w:val="auto"/>
          <w:kern w:val="2"/>
          <w:sz w:val="24"/>
          <w:szCs w:val="24"/>
          <w:lang w:val="en-US" w:eastAsia="zh-CN"/>
        </w:rPr>
        <w:t>85.7</w:t>
      </w:r>
      <w:r>
        <w:rPr>
          <w:rFonts w:hint="default" w:ascii="Times New Roman" w:hAnsi="Times New Roman" w:eastAsia="宋体" w:cs="Times New Roman"/>
          <w:color w:val="auto"/>
          <w:kern w:val="2"/>
          <w:sz w:val="24"/>
          <w:szCs w:val="24"/>
          <w:lang w:val="en-US" w:eastAsia="zh-CN"/>
        </w:rPr>
        <w:t>%，对动植物油去除率为</w:t>
      </w:r>
      <w:r>
        <w:rPr>
          <w:rFonts w:hint="default" w:ascii="Times New Roman" w:hAnsi="Times New Roman" w:cs="Times New Roman"/>
          <w:color w:val="auto"/>
          <w:kern w:val="2"/>
          <w:sz w:val="24"/>
          <w:szCs w:val="24"/>
          <w:lang w:val="en-US" w:eastAsia="zh-CN"/>
        </w:rPr>
        <w:t>82.5</w:t>
      </w:r>
      <w:r>
        <w:rPr>
          <w:rFonts w:hint="default" w:ascii="Times New Roman" w:hAnsi="Times New Roman" w:eastAsia="宋体" w:cs="Times New Roman"/>
          <w:color w:val="auto"/>
          <w:kern w:val="2"/>
          <w:sz w:val="24"/>
          <w:szCs w:val="24"/>
          <w:lang w:val="en-US" w:eastAsia="zh-CN"/>
        </w:rPr>
        <w:t>%，对动植物油去除率为</w:t>
      </w:r>
      <w:r>
        <w:rPr>
          <w:rFonts w:hint="default" w:ascii="Times New Roman" w:hAnsi="Times New Roman" w:cs="Times New Roman"/>
          <w:color w:val="auto"/>
          <w:kern w:val="2"/>
          <w:sz w:val="24"/>
          <w:szCs w:val="24"/>
          <w:lang w:val="en-US" w:eastAsia="zh-CN"/>
        </w:rPr>
        <w:t>33.5</w:t>
      </w:r>
      <w:r>
        <w:rPr>
          <w:rFonts w:hint="default" w:ascii="Times New Roman" w:hAnsi="Times New Roman" w:eastAsia="宋体" w:cs="Times New Roman"/>
          <w:color w:val="auto"/>
          <w:kern w:val="2"/>
          <w:sz w:val="24"/>
          <w:szCs w:val="24"/>
          <w:lang w:val="en-US" w:eastAsia="zh-CN"/>
        </w:rPr>
        <w:t>%</w:t>
      </w:r>
      <w:r>
        <w:rPr>
          <w:rFonts w:hint="default" w:ascii="Times New Roman" w:hAnsi="Times New Roman" w:cs="Times New Roman"/>
          <w:color w:val="auto"/>
          <w:kern w:val="2"/>
          <w:sz w:val="24"/>
          <w:szCs w:val="24"/>
          <w:lang w:val="en-US" w:eastAsia="zh-CN"/>
        </w:rPr>
        <w:t>，</w:t>
      </w:r>
      <w:r>
        <w:rPr>
          <w:rFonts w:hint="default" w:ascii="Times New Roman" w:hAnsi="Times New Roman" w:eastAsia="宋体" w:cs="Times New Roman"/>
          <w:color w:val="auto"/>
          <w:kern w:val="2"/>
          <w:sz w:val="24"/>
          <w:szCs w:val="24"/>
          <w:lang w:val="en-US" w:eastAsia="zh-CN"/>
        </w:rPr>
        <w:t>对粪大肠菌群的去除率为</w:t>
      </w:r>
      <w:r>
        <w:rPr>
          <w:rFonts w:hint="default" w:ascii="Times New Roman" w:hAnsi="Times New Roman" w:cs="Times New Roman"/>
          <w:color w:val="auto"/>
          <w:kern w:val="2"/>
          <w:sz w:val="24"/>
          <w:szCs w:val="24"/>
          <w:lang w:val="en-US" w:eastAsia="zh-CN"/>
        </w:rPr>
        <w:t>99.6</w:t>
      </w:r>
      <w:r>
        <w:rPr>
          <w:rFonts w:hint="default" w:ascii="Times New Roman" w:hAnsi="Times New Roman" w:eastAsia="宋体" w:cs="Times New Roman"/>
          <w:color w:val="auto"/>
          <w:kern w:val="2"/>
          <w:sz w:val="24"/>
          <w:szCs w:val="24"/>
          <w:lang w:val="en-US" w:eastAsia="zh-CN"/>
        </w:rPr>
        <w:t>%。</w:t>
      </w:r>
    </w:p>
    <w:p>
      <w:pPr>
        <w:pStyle w:val="25"/>
        <w:spacing w:beforeAutospacing="0" w:afterAutospacing="0" w:line="360" w:lineRule="auto"/>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二</w:t>
      </w:r>
      <w:r>
        <w:rPr>
          <w:rFonts w:hint="default" w:ascii="Times New Roman" w:hAnsi="Times New Roman" w:eastAsia="宋体" w:cs="Times New Roman"/>
          <w:color w:val="000000"/>
          <w:sz w:val="24"/>
          <w:szCs w:val="24"/>
        </w:rPr>
        <w:t>）污染物排放情况</w:t>
      </w:r>
    </w:p>
    <w:p>
      <w:pPr>
        <w:pStyle w:val="25"/>
        <w:spacing w:beforeAutospacing="0" w:afterAutospacing="0" w:line="360" w:lineRule="auto"/>
        <w:ind w:firstLine="480" w:firstLineChars="200"/>
        <w:outlineLvl w:val="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1、废水</w:t>
      </w:r>
    </w:p>
    <w:p>
      <w:pPr>
        <w:widowControl w:val="0"/>
        <w:adjustRightInd/>
        <w:snapToGrid/>
        <w:spacing w:line="360" w:lineRule="auto"/>
        <w:ind w:firstLine="480" w:firstLineChars="200"/>
        <w:jc w:val="both"/>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验收监测期间，污水处理厂出水pH值在7.34-7.62之间，SS日均值最大值为8mg/L，水温日均值最大值为10.6</w:t>
      </w:r>
      <w:r>
        <w:rPr>
          <w:rFonts w:hint="eastAsia" w:ascii="宋体" w:hAnsi="宋体" w:eastAsia="宋体" w:cs="宋体"/>
          <w:kern w:val="2"/>
          <w:sz w:val="24"/>
          <w:szCs w:val="24"/>
          <w:lang w:val="en-US" w:eastAsia="zh-CN"/>
        </w:rPr>
        <w:t>℃</w:t>
      </w:r>
      <w:r>
        <w:rPr>
          <w:rFonts w:hint="default" w:ascii="Times New Roman" w:hAnsi="Times New Roman" w:eastAsia="宋体" w:cs="Times New Roman"/>
          <w:kern w:val="2"/>
          <w:sz w:val="24"/>
          <w:szCs w:val="24"/>
          <w:lang w:val="en-US" w:eastAsia="zh-CN"/>
        </w:rPr>
        <w:t>，色度日均值最大值为8倍，CODcr日均值最大值为12mg/L，BOD</w:t>
      </w:r>
      <w:r>
        <w:rPr>
          <w:rFonts w:hint="default" w:ascii="Times New Roman" w:hAnsi="Times New Roman" w:eastAsia="宋体" w:cs="Times New Roman"/>
          <w:kern w:val="2"/>
          <w:sz w:val="24"/>
          <w:szCs w:val="24"/>
          <w:vertAlign w:val="subscript"/>
          <w:lang w:val="en-US" w:eastAsia="zh-CN"/>
        </w:rPr>
        <w:t>5</w:t>
      </w:r>
      <w:r>
        <w:rPr>
          <w:rFonts w:hint="default" w:ascii="Times New Roman" w:hAnsi="Times New Roman" w:eastAsia="宋体" w:cs="Times New Roman"/>
          <w:kern w:val="2"/>
          <w:sz w:val="24"/>
          <w:szCs w:val="24"/>
          <w:lang w:val="en-US" w:eastAsia="zh-CN"/>
        </w:rPr>
        <w:t>日均值最大值为4.7mg/L，TN日均值最大值为4.61mg/L，NH</w:t>
      </w:r>
      <w:r>
        <w:rPr>
          <w:rFonts w:hint="default" w:ascii="Times New Roman" w:hAnsi="Times New Roman" w:eastAsia="宋体" w:cs="Times New Roman"/>
          <w:kern w:val="2"/>
          <w:sz w:val="24"/>
          <w:szCs w:val="24"/>
          <w:vertAlign w:val="subscript"/>
          <w:lang w:val="en-US" w:eastAsia="zh-CN"/>
        </w:rPr>
        <w:t>3</w:t>
      </w:r>
      <w:r>
        <w:rPr>
          <w:rFonts w:hint="default" w:ascii="Times New Roman" w:hAnsi="Times New Roman" w:eastAsia="宋体" w:cs="Times New Roman"/>
          <w:kern w:val="2"/>
          <w:sz w:val="24"/>
          <w:szCs w:val="24"/>
          <w:lang w:val="en-US" w:eastAsia="zh-CN"/>
        </w:rPr>
        <w:t>-N日均值最大值为0.098mg/L，TP日均值最大值为0.082mg/L，LAS日均值最大值为0.419mg/L，动植物油日均值最大值为0.23mg/L，石油</w:t>
      </w:r>
      <w:r>
        <w:rPr>
          <w:rFonts w:hint="default" w:ascii="Times New Roman" w:hAnsi="Times New Roman" w:cs="Times New Roman"/>
          <w:kern w:val="2"/>
          <w:sz w:val="24"/>
          <w:szCs w:val="24"/>
          <w:lang w:val="en-US" w:eastAsia="zh-CN"/>
        </w:rPr>
        <w:t>类</w:t>
      </w:r>
      <w:r>
        <w:rPr>
          <w:rFonts w:hint="default" w:ascii="Times New Roman" w:hAnsi="Times New Roman" w:eastAsia="宋体" w:cs="Times New Roman"/>
          <w:kern w:val="2"/>
          <w:sz w:val="24"/>
          <w:szCs w:val="24"/>
          <w:lang w:val="en-US" w:eastAsia="zh-CN"/>
        </w:rPr>
        <w:t>日均值最大值为</w:t>
      </w:r>
      <w:r>
        <w:rPr>
          <w:rFonts w:hint="default" w:ascii="Times New Roman" w:hAnsi="Times New Roman" w:cs="Times New Roman"/>
          <w:kern w:val="2"/>
          <w:sz w:val="24"/>
          <w:szCs w:val="24"/>
          <w:lang w:val="en-US" w:eastAsia="zh-CN"/>
        </w:rPr>
        <w:t>0.19</w:t>
      </w:r>
      <w:r>
        <w:rPr>
          <w:rFonts w:hint="default" w:ascii="Times New Roman" w:hAnsi="Times New Roman" w:eastAsia="宋体" w:cs="Times New Roman"/>
          <w:kern w:val="2"/>
          <w:sz w:val="24"/>
          <w:szCs w:val="24"/>
          <w:lang w:val="en-US" w:eastAsia="zh-CN"/>
        </w:rPr>
        <w:t>mg/L，粪大肠菌群日均值最大值为667MPN/L；六价铬、总铅、总隔、总铬、总汞、总砷、烷基汞均未检出，污水处理厂废水排放口处废水的19项监测指标pH、色度、CODcr、SS、BOD</w:t>
      </w:r>
      <w:r>
        <w:rPr>
          <w:rFonts w:hint="default" w:ascii="Times New Roman" w:hAnsi="Times New Roman" w:eastAsia="宋体" w:cs="Times New Roman"/>
          <w:kern w:val="2"/>
          <w:sz w:val="24"/>
          <w:szCs w:val="24"/>
          <w:vertAlign w:val="subscript"/>
          <w:lang w:val="en-US" w:eastAsia="zh-CN"/>
        </w:rPr>
        <w:t>5</w:t>
      </w:r>
      <w:r>
        <w:rPr>
          <w:rFonts w:hint="default" w:ascii="Times New Roman" w:hAnsi="Times New Roman" w:eastAsia="宋体" w:cs="Times New Roman"/>
          <w:kern w:val="2"/>
          <w:sz w:val="24"/>
          <w:szCs w:val="24"/>
          <w:lang w:val="en-US" w:eastAsia="zh-CN"/>
        </w:rPr>
        <w:t>、NH</w:t>
      </w:r>
      <w:r>
        <w:rPr>
          <w:rFonts w:hint="default" w:ascii="Times New Roman" w:hAnsi="Times New Roman" w:eastAsia="宋体" w:cs="Times New Roman"/>
          <w:kern w:val="2"/>
          <w:sz w:val="24"/>
          <w:szCs w:val="24"/>
          <w:vertAlign w:val="subscript"/>
          <w:lang w:val="en-US" w:eastAsia="zh-CN"/>
        </w:rPr>
        <w:t>3</w:t>
      </w:r>
      <w:r>
        <w:rPr>
          <w:rFonts w:hint="default" w:ascii="Times New Roman" w:hAnsi="Times New Roman" w:eastAsia="宋体" w:cs="Times New Roman"/>
          <w:kern w:val="2"/>
          <w:sz w:val="24"/>
          <w:szCs w:val="24"/>
          <w:lang w:val="en-US" w:eastAsia="zh-CN"/>
        </w:rPr>
        <w:t>-N、TN、TP、LAS、总铬、总砷、总镉、总汞、总铅、六价铬、动植物油、石油类、粪大肠菌群、烷基汞符合GB18918-2002《城镇污水处理厂污染物排放标准》中的水污染物排放标准一级A标准限值要求。</w:t>
      </w:r>
    </w:p>
    <w:p>
      <w:pPr>
        <w:widowControl w:val="0"/>
        <w:adjustRightInd/>
        <w:snapToGrid/>
        <w:spacing w:line="360" w:lineRule="auto"/>
        <w:ind w:firstLine="480" w:firstLineChars="200"/>
        <w:jc w:val="both"/>
        <w:rPr>
          <w:rFonts w:hint="default" w:ascii="Times New Roman" w:hAnsi="Times New Roman" w:eastAsia="宋体" w:cs="Times New Roman"/>
          <w:b w:val="0"/>
          <w:color w:val="000000"/>
          <w:kern w:val="2"/>
          <w:sz w:val="24"/>
          <w:szCs w:val="24"/>
          <w:lang w:val="en-US" w:eastAsia="zh-CN" w:bidi="ar-SA"/>
        </w:rPr>
      </w:pPr>
      <w:r>
        <w:rPr>
          <w:rFonts w:hint="default" w:ascii="Times New Roman" w:hAnsi="Times New Roman" w:eastAsia="宋体" w:cs="Times New Roman"/>
          <w:b w:val="0"/>
          <w:color w:val="000000"/>
          <w:kern w:val="2"/>
          <w:sz w:val="24"/>
          <w:szCs w:val="24"/>
          <w:lang w:val="en-US" w:eastAsia="zh-CN" w:bidi="ar-SA"/>
        </w:rPr>
        <w:t>2、废气</w:t>
      </w:r>
    </w:p>
    <w:p>
      <w:pPr>
        <w:pStyle w:val="2"/>
        <w:tabs>
          <w:tab w:val="left" w:pos="2631"/>
          <w:tab w:val="left" w:pos="5747"/>
        </w:tabs>
        <w:spacing w:line="360" w:lineRule="auto"/>
        <w:ind w:firstLine="480" w:firstLineChars="200"/>
        <w:jc w:val="both"/>
        <w:rPr>
          <w:rFonts w:hint="eastAsia" w:ascii="Times New Roman" w:hAnsi="Times New Roman" w:eastAsia="宋体"/>
          <w:b w:val="0"/>
          <w:bCs w:val="0"/>
          <w:kern w:val="2"/>
          <w:szCs w:val="24"/>
          <w:vertAlign w:val="baseline"/>
          <w:lang w:val="en-US" w:eastAsia="zh-CN"/>
        </w:rPr>
      </w:pPr>
      <w:r>
        <w:rPr>
          <w:rFonts w:hint="eastAsia" w:ascii="Times New Roman" w:hAnsi="Times New Roman" w:eastAsia="宋体"/>
          <w:b w:val="0"/>
          <w:bCs w:val="0"/>
          <w:kern w:val="2"/>
          <w:szCs w:val="24"/>
          <w:lang w:val="en-US" w:eastAsia="zh-CN"/>
        </w:rPr>
        <w:t>验收监测期间，厂界无组织废气监控点硫化氢浓度最大值</w:t>
      </w:r>
      <w:r>
        <w:rPr>
          <w:rFonts w:hint="eastAsia" w:eastAsia="宋体"/>
          <w:b w:val="0"/>
          <w:bCs w:val="0"/>
          <w:kern w:val="2"/>
          <w:szCs w:val="24"/>
          <w:lang w:val="en-US" w:eastAsia="zh-CN"/>
        </w:rPr>
        <w:t>0.033</w:t>
      </w:r>
      <w:r>
        <w:rPr>
          <w:rFonts w:hint="eastAsia" w:ascii="Times New Roman" w:hAnsi="Times New Roman" w:eastAsia="宋体"/>
          <w:b w:val="0"/>
          <w:bCs w:val="0"/>
          <w:kern w:val="2"/>
          <w:szCs w:val="24"/>
          <w:lang w:val="en-US" w:eastAsia="zh-CN"/>
        </w:rPr>
        <w:t>mg/m</w:t>
      </w:r>
      <w:r>
        <w:rPr>
          <w:rFonts w:hint="eastAsia" w:ascii="Times New Roman" w:hAnsi="Times New Roman" w:eastAsia="宋体"/>
          <w:b w:val="0"/>
          <w:bCs w:val="0"/>
          <w:kern w:val="2"/>
          <w:szCs w:val="24"/>
          <w:vertAlign w:val="superscript"/>
          <w:lang w:val="en-US" w:eastAsia="zh-CN"/>
        </w:rPr>
        <w:t>3</w:t>
      </w:r>
      <w:r>
        <w:rPr>
          <w:rFonts w:hint="eastAsia" w:ascii="宋体" w:hAnsi="宋体" w:eastAsia="宋体" w:cs="宋体"/>
          <w:b w:val="0"/>
          <w:bCs/>
          <w:sz w:val="24"/>
          <w:szCs w:val="24"/>
          <w:lang w:val="en-US" w:eastAsia="zh-CN"/>
        </w:rPr>
        <w:t>，氨气浓度最大值为</w:t>
      </w:r>
      <w:r>
        <w:rPr>
          <w:rFonts w:hint="default" w:ascii="Times New Roman" w:hAnsi="Times New Roman" w:eastAsia="宋体" w:cs="Times New Roman"/>
          <w:b w:val="0"/>
          <w:bCs/>
          <w:sz w:val="24"/>
          <w:szCs w:val="24"/>
          <w:lang w:val="en-US" w:eastAsia="zh-CN"/>
        </w:rPr>
        <w:t>0.11</w:t>
      </w:r>
      <w:r>
        <w:rPr>
          <w:rFonts w:hint="eastAsia" w:ascii="Times New Roman" w:hAnsi="Times New Roman" w:eastAsia="宋体"/>
          <w:b w:val="0"/>
          <w:bCs w:val="0"/>
          <w:kern w:val="2"/>
          <w:szCs w:val="24"/>
          <w:lang w:val="en-US" w:eastAsia="zh-CN"/>
        </w:rPr>
        <w:t>mg/m</w:t>
      </w:r>
      <w:r>
        <w:rPr>
          <w:rFonts w:hint="eastAsia" w:ascii="Times New Roman" w:hAnsi="Times New Roman" w:eastAsia="宋体"/>
          <w:b w:val="0"/>
          <w:bCs w:val="0"/>
          <w:kern w:val="2"/>
          <w:szCs w:val="24"/>
          <w:vertAlign w:val="superscript"/>
          <w:lang w:val="en-US" w:eastAsia="zh-CN"/>
        </w:rPr>
        <w:t>3</w:t>
      </w:r>
      <w:r>
        <w:rPr>
          <w:rFonts w:hint="eastAsia" w:ascii="Times New Roman" w:hAnsi="Times New Roman" w:eastAsia="宋体"/>
          <w:b w:val="0"/>
          <w:bCs w:val="0"/>
          <w:kern w:val="2"/>
          <w:szCs w:val="24"/>
          <w:vertAlign w:val="baseline"/>
          <w:lang w:val="en-US" w:eastAsia="zh-CN"/>
        </w:rPr>
        <w:t>，臭气浓度最大值为</w:t>
      </w:r>
      <w:r>
        <w:rPr>
          <w:rFonts w:hint="eastAsia" w:eastAsia="宋体"/>
          <w:b w:val="0"/>
          <w:bCs w:val="0"/>
          <w:kern w:val="2"/>
          <w:szCs w:val="24"/>
          <w:vertAlign w:val="baseline"/>
          <w:lang w:val="en-US" w:eastAsia="zh-CN"/>
        </w:rPr>
        <w:t>18</w:t>
      </w:r>
      <w:r>
        <w:rPr>
          <w:rFonts w:hint="eastAsia" w:ascii="Times New Roman" w:hAnsi="Times New Roman" w:eastAsia="宋体"/>
          <w:b w:val="0"/>
          <w:bCs w:val="0"/>
          <w:kern w:val="2"/>
          <w:szCs w:val="24"/>
          <w:vertAlign w:val="baseline"/>
          <w:lang w:val="en-US" w:eastAsia="zh-CN"/>
        </w:rPr>
        <w:t>，</w:t>
      </w:r>
      <w:r>
        <w:rPr>
          <w:rFonts w:hint="eastAsia" w:eastAsia="宋体"/>
          <w:b w:val="0"/>
          <w:bCs w:val="0"/>
          <w:kern w:val="2"/>
          <w:szCs w:val="24"/>
          <w:vertAlign w:val="baseline"/>
          <w:lang w:val="en-US" w:eastAsia="zh-CN"/>
        </w:rPr>
        <w:t>硫化氢、氨气、臭气浓度</w:t>
      </w:r>
      <w:r>
        <w:rPr>
          <w:rFonts w:hint="eastAsia" w:ascii="Times New Roman" w:hAnsi="Times New Roman" w:eastAsia="宋体"/>
          <w:b w:val="0"/>
          <w:bCs w:val="0"/>
          <w:kern w:val="2"/>
          <w:szCs w:val="24"/>
          <w:vertAlign w:val="baseline"/>
          <w:lang w:val="en-US" w:eastAsia="zh-CN"/>
        </w:rPr>
        <w:t>满足《城镇污水处理厂污染物排放标准》（GB 18918-2002）表4中厂界（防护带边缘）废气排放最高允许浓度限值要求。</w:t>
      </w:r>
    </w:p>
    <w:p>
      <w:pPr>
        <w:pStyle w:val="2"/>
        <w:tabs>
          <w:tab w:val="left" w:pos="2631"/>
          <w:tab w:val="left" w:pos="5747"/>
        </w:tabs>
        <w:spacing w:line="360" w:lineRule="auto"/>
        <w:ind w:firstLine="480" w:firstLineChars="200"/>
        <w:jc w:val="both"/>
        <w:rPr>
          <w:rFonts w:hint="eastAsia" w:ascii="Times New Roman" w:hAnsi="Times New Roman" w:eastAsia="宋体"/>
          <w:b w:val="0"/>
          <w:bCs w:val="0"/>
          <w:kern w:val="2"/>
          <w:szCs w:val="24"/>
          <w:vertAlign w:val="baseline"/>
          <w:lang w:val="en-US" w:eastAsia="zh-CN"/>
        </w:rPr>
      </w:pPr>
      <w:r>
        <w:rPr>
          <w:rFonts w:hint="eastAsia" w:ascii="Times New Roman" w:hAnsi="Times New Roman" w:eastAsia="宋体"/>
          <w:b w:val="0"/>
          <w:bCs w:val="0"/>
          <w:kern w:val="2"/>
          <w:szCs w:val="24"/>
          <w:lang w:val="en-US" w:eastAsia="zh-CN"/>
        </w:rPr>
        <w:t>验收监测期间，细格栅及旋流沉淀池旁甲烷监控点甲烷体积浓度最大值为</w:t>
      </w:r>
      <w:r>
        <w:rPr>
          <w:rFonts w:hint="eastAsia" w:ascii="Times New Roman" w:hAnsi="Times New Roman" w:eastAsia="宋体"/>
          <w:b w:val="0"/>
          <w:bCs w:val="0"/>
          <w:kern w:val="2"/>
          <w:sz w:val="21"/>
          <w:szCs w:val="21"/>
          <w:lang w:val="en-US" w:eastAsia="zh-CN"/>
        </w:rPr>
        <w:t>2.</w:t>
      </w:r>
      <w:r>
        <w:rPr>
          <w:rFonts w:hint="eastAsia" w:eastAsia="宋体"/>
          <w:b w:val="0"/>
          <w:bCs w:val="0"/>
          <w:kern w:val="2"/>
          <w:sz w:val="21"/>
          <w:szCs w:val="21"/>
          <w:lang w:val="en-US" w:eastAsia="zh-CN"/>
        </w:rPr>
        <w:t>24</w:t>
      </w:r>
      <w:r>
        <w:rPr>
          <w:rFonts w:hint="eastAsia" w:ascii="Times New Roman" w:hAnsi="Times New Roman" w:eastAsia="宋体"/>
          <w:b w:val="0"/>
          <w:bCs w:val="0"/>
          <w:kern w:val="2"/>
          <w:sz w:val="21"/>
          <w:szCs w:val="21"/>
          <w:lang w:val="en-US" w:eastAsia="zh-CN"/>
        </w:rPr>
        <w:t>E-4%</w:t>
      </w:r>
      <w:r>
        <w:rPr>
          <w:rFonts w:hint="eastAsia" w:ascii="Times New Roman" w:hAnsi="Times New Roman" w:eastAsia="宋体"/>
          <w:b w:val="0"/>
          <w:bCs w:val="0"/>
          <w:kern w:val="2"/>
          <w:szCs w:val="24"/>
          <w:vertAlign w:val="baseline"/>
          <w:lang w:val="en-US" w:eastAsia="zh-CN"/>
        </w:rPr>
        <w:t>，满足《城镇污水处理厂污染物排放标准》（GB 18918-2002）表4中厂界（防护带边缘）废气排放最高允许浓度限值要求。</w:t>
      </w:r>
    </w:p>
    <w:p>
      <w:pPr>
        <w:widowControl w:val="0"/>
        <w:adjustRightInd/>
        <w:snapToGrid/>
        <w:spacing w:line="360" w:lineRule="auto"/>
        <w:ind w:firstLine="480" w:firstLineChars="200"/>
        <w:jc w:val="both"/>
        <w:rPr>
          <w:rFonts w:hint="default" w:ascii="Times New Roman" w:hAnsi="Times New Roman" w:eastAsia="宋体" w:cs="Times New Roman"/>
          <w:b w:val="0"/>
          <w:color w:val="000000"/>
          <w:kern w:val="2"/>
          <w:sz w:val="24"/>
          <w:szCs w:val="24"/>
          <w:lang w:val="en-US" w:eastAsia="zh-CN" w:bidi="ar-SA"/>
        </w:rPr>
      </w:pPr>
      <w:r>
        <w:rPr>
          <w:rFonts w:hint="default" w:ascii="Times New Roman" w:hAnsi="Times New Roman" w:eastAsia="宋体" w:cs="Times New Roman"/>
          <w:b w:val="0"/>
          <w:color w:val="000000"/>
          <w:kern w:val="2"/>
          <w:sz w:val="24"/>
          <w:szCs w:val="24"/>
          <w:lang w:val="en-US" w:eastAsia="zh-CN" w:bidi="ar-SA"/>
        </w:rPr>
        <w:t>3、厂界噪声</w:t>
      </w:r>
    </w:p>
    <w:p>
      <w:pPr>
        <w:spacing w:line="360" w:lineRule="auto"/>
        <w:ind w:firstLine="480" w:firstLineChars="200"/>
        <w:jc w:val="both"/>
        <w:rPr>
          <w:sz w:val="24"/>
          <w:szCs w:val="24"/>
        </w:rPr>
      </w:pPr>
      <w:bookmarkStart w:id="0" w:name="OLE_LINK21"/>
      <w:r>
        <w:rPr>
          <w:rFonts w:hint="default" w:ascii="Times New Roman" w:hAnsi="Times New Roman" w:eastAsia="宋体"/>
          <w:b w:val="0"/>
          <w:bCs w:val="0"/>
          <w:color w:val="000000"/>
          <w:kern w:val="2"/>
          <w:sz w:val="24"/>
          <w:szCs w:val="24"/>
          <w:lang w:val="en-US" w:eastAsia="zh-CN" w:bidi="ar-SA"/>
        </w:rPr>
        <w:t>验收监测期间，项</w:t>
      </w:r>
      <w:bookmarkEnd w:id="0"/>
      <w:r>
        <w:rPr>
          <w:rFonts w:hint="default" w:ascii="Times New Roman" w:hAnsi="Times New Roman" w:eastAsia="宋体"/>
          <w:b w:val="0"/>
          <w:bCs w:val="0"/>
          <w:color w:val="000000"/>
          <w:kern w:val="2"/>
          <w:sz w:val="24"/>
          <w:szCs w:val="24"/>
          <w:lang w:val="en-US" w:eastAsia="zh-CN" w:bidi="ar-SA"/>
        </w:rPr>
        <w:t>目厂界▲1~▲4点位昼间噪声</w:t>
      </w:r>
      <w:r>
        <w:rPr>
          <w:rFonts w:hint="eastAsia" w:ascii="Times New Roman" w:hAnsi="Times New Roman" w:eastAsia="宋体"/>
          <w:b w:val="0"/>
          <w:bCs w:val="0"/>
          <w:color w:val="000000"/>
          <w:kern w:val="2"/>
          <w:sz w:val="24"/>
          <w:szCs w:val="24"/>
          <w:lang w:val="en-US" w:eastAsia="zh-CN" w:bidi="ar-SA"/>
        </w:rPr>
        <w:t>测量值</w:t>
      </w:r>
      <w:r>
        <w:rPr>
          <w:rFonts w:hint="default" w:ascii="Times New Roman" w:hAnsi="Times New Roman" w:eastAsia="宋体"/>
          <w:b w:val="0"/>
          <w:bCs w:val="0"/>
          <w:color w:val="000000"/>
          <w:kern w:val="2"/>
          <w:sz w:val="24"/>
          <w:szCs w:val="24"/>
          <w:lang w:val="en-US" w:eastAsia="zh-CN" w:bidi="ar-SA"/>
        </w:rPr>
        <w:t>在</w:t>
      </w:r>
      <w:r>
        <w:rPr>
          <w:rFonts w:hint="eastAsia" w:ascii="Times New Roman" w:hAnsi="Times New Roman" w:eastAsia="宋体"/>
          <w:b w:val="0"/>
          <w:bCs w:val="0"/>
          <w:color w:val="000000"/>
          <w:kern w:val="2"/>
          <w:sz w:val="24"/>
          <w:szCs w:val="24"/>
          <w:lang w:val="en-US" w:eastAsia="zh-CN" w:bidi="ar-SA"/>
        </w:rPr>
        <w:t>52.9</w:t>
      </w:r>
      <w:r>
        <w:rPr>
          <w:rFonts w:hint="default" w:ascii="Times New Roman" w:hAnsi="Times New Roman" w:eastAsia="宋体"/>
          <w:b w:val="0"/>
          <w:bCs w:val="0"/>
          <w:color w:val="000000"/>
          <w:kern w:val="2"/>
          <w:sz w:val="24"/>
          <w:szCs w:val="24"/>
          <w:lang w:val="en-US" w:eastAsia="zh-CN" w:bidi="ar-SA"/>
        </w:rPr>
        <w:t>dB(A)~</w:t>
      </w:r>
      <w:r>
        <w:rPr>
          <w:rFonts w:hint="eastAsia" w:ascii="Times New Roman" w:hAnsi="Times New Roman" w:eastAsia="宋体"/>
          <w:b w:val="0"/>
          <w:bCs w:val="0"/>
          <w:color w:val="000000"/>
          <w:kern w:val="2"/>
          <w:sz w:val="24"/>
          <w:szCs w:val="24"/>
          <w:lang w:val="en-US" w:eastAsia="zh-CN" w:bidi="ar-SA"/>
        </w:rPr>
        <w:t>56.2</w:t>
      </w:r>
      <w:r>
        <w:rPr>
          <w:rFonts w:hint="default" w:ascii="Times New Roman" w:hAnsi="Times New Roman" w:eastAsia="宋体"/>
          <w:b w:val="0"/>
          <w:bCs w:val="0"/>
          <w:color w:val="000000"/>
          <w:kern w:val="2"/>
          <w:sz w:val="24"/>
          <w:szCs w:val="24"/>
          <w:lang w:val="en-US" w:eastAsia="zh-CN" w:bidi="ar-SA"/>
        </w:rPr>
        <w:t>dB(A)之间，夜间噪声</w:t>
      </w:r>
      <w:r>
        <w:rPr>
          <w:rFonts w:hint="eastAsia" w:ascii="Times New Roman" w:hAnsi="Times New Roman" w:eastAsia="宋体"/>
          <w:b w:val="0"/>
          <w:bCs w:val="0"/>
          <w:color w:val="000000"/>
          <w:kern w:val="2"/>
          <w:sz w:val="24"/>
          <w:szCs w:val="24"/>
          <w:lang w:val="en-US" w:eastAsia="zh-CN" w:bidi="ar-SA"/>
        </w:rPr>
        <w:t>测量值</w:t>
      </w:r>
      <w:r>
        <w:rPr>
          <w:rFonts w:hint="default" w:ascii="Times New Roman" w:hAnsi="Times New Roman" w:eastAsia="宋体"/>
          <w:b w:val="0"/>
          <w:bCs w:val="0"/>
          <w:color w:val="000000"/>
          <w:kern w:val="2"/>
          <w:sz w:val="24"/>
          <w:szCs w:val="24"/>
          <w:lang w:val="en-US" w:eastAsia="zh-CN" w:bidi="ar-SA"/>
        </w:rPr>
        <w:t>在</w:t>
      </w:r>
      <w:r>
        <w:rPr>
          <w:rFonts w:hint="eastAsia" w:ascii="Times New Roman" w:hAnsi="Times New Roman" w:eastAsia="宋体"/>
          <w:b w:val="0"/>
          <w:bCs w:val="0"/>
          <w:color w:val="000000"/>
          <w:kern w:val="2"/>
          <w:sz w:val="24"/>
          <w:szCs w:val="24"/>
          <w:lang w:val="en-US" w:eastAsia="zh-CN" w:bidi="ar-SA"/>
        </w:rPr>
        <w:t>43.8</w:t>
      </w:r>
      <w:r>
        <w:rPr>
          <w:rFonts w:hint="default" w:ascii="Times New Roman" w:hAnsi="Times New Roman" w:eastAsia="宋体"/>
          <w:b w:val="0"/>
          <w:bCs w:val="0"/>
          <w:color w:val="000000"/>
          <w:kern w:val="2"/>
          <w:sz w:val="24"/>
          <w:szCs w:val="24"/>
          <w:lang w:val="en-US" w:eastAsia="zh-CN" w:bidi="ar-SA"/>
        </w:rPr>
        <w:t>dB(A)~</w:t>
      </w:r>
      <w:r>
        <w:rPr>
          <w:rFonts w:hint="eastAsia" w:ascii="Times New Roman" w:hAnsi="Times New Roman" w:eastAsia="宋体"/>
          <w:b w:val="0"/>
          <w:bCs w:val="0"/>
          <w:color w:val="000000"/>
          <w:kern w:val="2"/>
          <w:sz w:val="24"/>
          <w:szCs w:val="24"/>
          <w:lang w:val="en-US" w:eastAsia="zh-CN" w:bidi="ar-SA"/>
        </w:rPr>
        <w:t>46.4</w:t>
      </w:r>
      <w:r>
        <w:rPr>
          <w:rFonts w:hint="default" w:ascii="Times New Roman" w:hAnsi="Times New Roman" w:eastAsia="宋体"/>
          <w:b w:val="0"/>
          <w:bCs w:val="0"/>
          <w:color w:val="000000"/>
          <w:kern w:val="2"/>
          <w:sz w:val="24"/>
          <w:szCs w:val="24"/>
          <w:lang w:val="en-US" w:eastAsia="zh-CN" w:bidi="ar-SA"/>
        </w:rPr>
        <w:t>dB(A)之间，▲1--▲4厂界噪声监测</w:t>
      </w:r>
      <w:r>
        <w:rPr>
          <w:rFonts w:hint="eastAsia" w:ascii="Times New Roman" w:hAnsi="Times New Roman" w:eastAsia="宋体"/>
          <w:b w:val="0"/>
          <w:bCs w:val="0"/>
          <w:color w:val="000000"/>
          <w:kern w:val="2"/>
          <w:sz w:val="24"/>
          <w:szCs w:val="24"/>
          <w:lang w:val="en-US" w:eastAsia="zh-CN" w:bidi="ar-SA"/>
        </w:rPr>
        <w:t>结果均符合</w:t>
      </w:r>
      <w:r>
        <w:rPr>
          <w:rFonts w:hint="default" w:ascii="Times New Roman" w:hAnsi="Times New Roman" w:eastAsia="宋体"/>
          <w:b w:val="0"/>
          <w:bCs w:val="0"/>
          <w:color w:val="000000"/>
          <w:kern w:val="2"/>
          <w:sz w:val="24"/>
          <w:szCs w:val="24"/>
          <w:lang w:val="en-US" w:eastAsia="zh-CN" w:bidi="ar-SA"/>
        </w:rPr>
        <w:t>《工业企业厂界环境噪声排放标准》（GB12348-2008）</w:t>
      </w:r>
      <w:r>
        <w:rPr>
          <w:rFonts w:hint="eastAsia" w:ascii="Times New Roman" w:hAnsi="Times New Roman" w:eastAsia="宋体"/>
          <w:b w:val="0"/>
          <w:bCs w:val="0"/>
          <w:color w:val="000000"/>
          <w:kern w:val="2"/>
          <w:sz w:val="24"/>
          <w:szCs w:val="24"/>
          <w:lang w:val="en-US" w:eastAsia="zh-CN" w:bidi="ar-SA"/>
        </w:rPr>
        <w:t>2</w:t>
      </w:r>
      <w:r>
        <w:rPr>
          <w:rFonts w:hint="default" w:ascii="Times New Roman" w:hAnsi="Times New Roman" w:eastAsia="宋体"/>
          <w:b w:val="0"/>
          <w:bCs w:val="0"/>
          <w:color w:val="000000"/>
          <w:kern w:val="2"/>
          <w:sz w:val="24"/>
          <w:szCs w:val="24"/>
          <w:lang w:val="en-US" w:eastAsia="zh-CN" w:bidi="ar-SA"/>
        </w:rPr>
        <w:t>类</w:t>
      </w:r>
      <w:r>
        <w:rPr>
          <w:rFonts w:hint="eastAsia" w:ascii="Times New Roman" w:hAnsi="Times New Roman" w:eastAsia="宋体"/>
          <w:b w:val="0"/>
          <w:bCs w:val="0"/>
          <w:color w:val="000000"/>
          <w:kern w:val="2"/>
          <w:sz w:val="24"/>
          <w:szCs w:val="24"/>
          <w:lang w:val="en-US" w:eastAsia="zh-CN" w:bidi="ar-SA"/>
        </w:rPr>
        <w:t>声功能区</w:t>
      </w:r>
      <w:r>
        <w:rPr>
          <w:rFonts w:hint="default" w:ascii="Times New Roman" w:hAnsi="Times New Roman" w:eastAsia="宋体"/>
          <w:b w:val="0"/>
          <w:bCs w:val="0"/>
          <w:color w:val="000000"/>
          <w:kern w:val="2"/>
          <w:sz w:val="24"/>
          <w:szCs w:val="24"/>
          <w:lang w:val="en-US" w:eastAsia="zh-CN" w:bidi="ar-SA"/>
        </w:rPr>
        <w:t>标准限值要求。</w:t>
      </w:r>
    </w:p>
    <w:p>
      <w:pPr>
        <w:pStyle w:val="5"/>
        <w:widowControl w:val="0"/>
        <w:numPr>
          <w:ilvl w:val="0"/>
          <w:numId w:val="0"/>
        </w:numPr>
        <w:adjustRightInd/>
        <w:snapToGrid/>
        <w:spacing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、污染物排放总量</w:t>
      </w:r>
    </w:p>
    <w:p>
      <w:pPr>
        <w:pStyle w:val="5"/>
        <w:spacing w:line="360" w:lineRule="auto"/>
        <w:ind w:firstLine="480" w:firstLineChars="200"/>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验收监测期间，COD排放量为</w:t>
      </w:r>
      <w:r>
        <w:rPr>
          <w:rFonts w:hint="eastAsia" w:ascii="Times New Roman" w:hAnsi="Times New Roman" w:eastAsia="宋体" w:cs="Times New Roman"/>
          <w:color w:val="auto"/>
          <w:kern w:val="2"/>
          <w:sz w:val="24"/>
          <w:szCs w:val="24"/>
          <w:lang w:val="en-US" w:eastAsia="zh-CN" w:bidi="ar-SA"/>
        </w:rPr>
        <w:t>131.4</w:t>
      </w:r>
      <w:r>
        <w:rPr>
          <w:rFonts w:hint="default" w:ascii="Times New Roman" w:hAnsi="Times New Roman" w:eastAsia="宋体" w:cs="Times New Roman"/>
          <w:color w:val="auto"/>
          <w:kern w:val="2"/>
          <w:sz w:val="24"/>
          <w:szCs w:val="24"/>
          <w:lang w:val="en-US" w:eastAsia="zh-CN" w:bidi="ar-SA"/>
        </w:rPr>
        <w:t>t/a，NH</w:t>
      </w:r>
      <w:r>
        <w:rPr>
          <w:rFonts w:hint="default" w:ascii="Times New Roman" w:hAnsi="Times New Roman" w:eastAsia="宋体" w:cs="Times New Roman"/>
          <w:color w:val="auto"/>
          <w:kern w:val="2"/>
          <w:sz w:val="24"/>
          <w:szCs w:val="24"/>
          <w:vertAlign w:val="subscript"/>
          <w:lang w:val="en-US" w:eastAsia="zh-CN" w:bidi="ar-SA"/>
        </w:rPr>
        <w:t>3</w:t>
      </w:r>
      <w:r>
        <w:rPr>
          <w:rFonts w:hint="default" w:ascii="Times New Roman" w:hAnsi="Times New Roman" w:eastAsia="宋体" w:cs="Times New Roman"/>
          <w:color w:val="auto"/>
          <w:kern w:val="2"/>
          <w:sz w:val="24"/>
          <w:szCs w:val="24"/>
          <w:lang w:val="en-US" w:eastAsia="zh-CN" w:bidi="ar-SA"/>
        </w:rPr>
        <w:t>-N排放量为</w:t>
      </w:r>
      <w:r>
        <w:rPr>
          <w:rFonts w:hint="eastAsia" w:ascii="Times New Roman" w:hAnsi="Times New Roman" w:eastAsia="宋体" w:cs="Times New Roman"/>
          <w:color w:val="auto"/>
          <w:kern w:val="2"/>
          <w:sz w:val="24"/>
          <w:szCs w:val="24"/>
          <w:lang w:val="en-US" w:eastAsia="zh-CN" w:bidi="ar-SA"/>
        </w:rPr>
        <w:t>0.942</w:t>
      </w:r>
      <w:r>
        <w:rPr>
          <w:rFonts w:hint="default" w:ascii="Times New Roman" w:hAnsi="Times New Roman" w:eastAsia="宋体" w:cs="Times New Roman"/>
          <w:color w:val="auto"/>
          <w:kern w:val="2"/>
          <w:sz w:val="24"/>
          <w:szCs w:val="24"/>
          <w:lang w:val="en-US" w:eastAsia="zh-CN" w:bidi="ar-SA"/>
        </w:rPr>
        <w:t>t/a</w:t>
      </w:r>
      <w:r>
        <w:rPr>
          <w:rFonts w:hint="default" w:ascii="Times New Roman" w:hAnsi="Times New Roman" w:cs="Times New Roman" w:eastAsiaTheme="minorEastAsia"/>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满足环评报告提出的总量控制要求：COD：730t/a、NH</w:t>
      </w:r>
      <w:r>
        <w:rPr>
          <w:rFonts w:hint="default" w:ascii="Times New Roman" w:hAnsi="Times New Roman" w:eastAsia="宋体" w:cs="Times New Roman"/>
          <w:color w:val="auto"/>
          <w:kern w:val="2"/>
          <w:sz w:val="24"/>
          <w:szCs w:val="24"/>
          <w:vertAlign w:val="subscript"/>
          <w:lang w:val="en-US" w:eastAsia="zh-CN" w:bidi="ar-SA"/>
        </w:rPr>
        <w:t>3</w:t>
      </w:r>
      <w:r>
        <w:rPr>
          <w:rFonts w:hint="default" w:ascii="Times New Roman" w:hAnsi="Times New Roman" w:eastAsia="宋体" w:cs="Times New Roman"/>
          <w:color w:val="auto"/>
          <w:kern w:val="2"/>
          <w:sz w:val="24"/>
          <w:szCs w:val="24"/>
          <w:lang w:val="en-US" w:eastAsia="zh-CN" w:bidi="ar-SA"/>
        </w:rPr>
        <w:t>-N：73t/a</w:t>
      </w:r>
      <w:r>
        <w:rPr>
          <w:rFonts w:hint="default" w:ascii="Times New Roman" w:hAnsi="Times New Roman" w:eastAsia="宋体" w:cs="Times New Roman"/>
          <w:color w:val="000000"/>
          <w:kern w:val="2"/>
          <w:sz w:val="24"/>
          <w:szCs w:val="24"/>
          <w:lang w:val="en-US" w:eastAsia="zh-CN" w:bidi="ar-SA"/>
        </w:rPr>
        <w:t>。</w:t>
      </w:r>
    </w:p>
    <w:p>
      <w:pPr>
        <w:pStyle w:val="25"/>
        <w:numPr>
          <w:ilvl w:val="0"/>
          <w:numId w:val="0"/>
        </w:numPr>
        <w:spacing w:beforeAutospacing="0" w:afterAutospacing="0" w:line="360" w:lineRule="auto"/>
        <w:ind w:leftChars="0"/>
        <w:outlineLvl w:val="0"/>
        <w:rPr>
          <w:rFonts w:hint="default" w:ascii="Times New Roman" w:hAnsi="Times New Roman" w:eastAsia="宋体" w:cs="Times New Roman"/>
          <w:b/>
          <w:color w:val="000000"/>
          <w:sz w:val="24"/>
          <w:szCs w:val="24"/>
        </w:rPr>
      </w:pPr>
      <w:r>
        <w:rPr>
          <w:rFonts w:hint="default" w:ascii="Times New Roman" w:hAnsi="Times New Roman" w:cs="Times New Roman"/>
          <w:b/>
          <w:color w:val="000000"/>
          <w:sz w:val="24"/>
          <w:szCs w:val="24"/>
          <w:lang w:eastAsia="zh-CN"/>
        </w:rPr>
        <w:t>五、存在的问题和要求</w:t>
      </w:r>
    </w:p>
    <w:p>
      <w:pPr>
        <w:pStyle w:val="25"/>
        <w:numPr>
          <w:ilvl w:val="0"/>
          <w:numId w:val="0"/>
        </w:numPr>
        <w:spacing w:beforeAutospacing="0" w:afterAutospacing="0" w:line="360" w:lineRule="auto"/>
        <w:ind w:firstLine="480"/>
        <w:outlineLvl w:val="0"/>
        <w:rPr>
          <w:rFonts w:hint="eastAsia" w:ascii="Times New Roman" w:hAnsi="Times New Roman" w:cs="Times New Roman"/>
          <w:b/>
          <w:color w:val="000000" w:themeColor="text1"/>
          <w:sz w:val="24"/>
          <w:szCs w:val="24"/>
          <w:lang w:val="en-US" w:eastAsia="zh-CN"/>
          <w14:textFill>
            <w14:solidFill>
              <w14:schemeClr w14:val="tx1"/>
            </w14:solidFill>
          </w14:textFill>
        </w:rPr>
      </w:pPr>
      <w:r>
        <w:rPr>
          <w:rFonts w:hint="eastAsia" w:ascii="Times New Roman" w:hAnsi="Times New Roman" w:cs="Times New Roman"/>
          <w:b/>
          <w:color w:val="000000" w:themeColor="text1"/>
          <w:sz w:val="24"/>
          <w:szCs w:val="24"/>
          <w:lang w:val="en-US" w:eastAsia="zh-CN"/>
          <w14:textFill>
            <w14:solidFill>
              <w14:schemeClr w14:val="tx1"/>
            </w14:solidFill>
          </w14:textFill>
        </w:rPr>
        <w:t>1、进一步</w:t>
      </w:r>
      <w:bookmarkStart w:id="1" w:name="_GoBack"/>
      <w:r>
        <w:rPr>
          <w:rFonts w:hint="eastAsia" w:ascii="Times New Roman" w:hAnsi="Times New Roman" w:cs="Times New Roman"/>
          <w:b/>
          <w:color w:val="000000" w:themeColor="text1"/>
          <w:sz w:val="24"/>
          <w:szCs w:val="24"/>
          <w:lang w:val="en-US" w:eastAsia="zh-CN"/>
          <w14:textFill>
            <w14:solidFill>
              <w14:schemeClr w14:val="tx1"/>
            </w14:solidFill>
          </w14:textFill>
        </w:rPr>
        <w:t>加强厂区绿化美化，减少裸露土地</w:t>
      </w:r>
      <w:bookmarkEnd w:id="1"/>
      <w:r>
        <w:rPr>
          <w:rFonts w:hint="eastAsia" w:ascii="Times New Roman" w:hAnsi="Times New Roman" w:cs="Times New Roman"/>
          <w:b/>
          <w:color w:val="000000" w:themeColor="text1"/>
          <w:sz w:val="24"/>
          <w:szCs w:val="24"/>
          <w:lang w:val="en-US" w:eastAsia="zh-CN"/>
          <w14:textFill>
            <w14:solidFill>
              <w14:schemeClr w14:val="tx1"/>
            </w14:solidFill>
          </w14:textFill>
        </w:rPr>
        <w:t>。</w:t>
      </w:r>
    </w:p>
    <w:p>
      <w:pPr>
        <w:pStyle w:val="25"/>
        <w:numPr>
          <w:ilvl w:val="0"/>
          <w:numId w:val="0"/>
        </w:numPr>
        <w:spacing w:beforeAutospacing="0" w:afterAutospacing="0" w:line="360" w:lineRule="auto"/>
        <w:ind w:firstLine="480"/>
        <w:outlineLvl w:val="0"/>
        <w:rPr>
          <w:rFonts w:hint="eastAsia" w:ascii="Times New Roman" w:hAnsi="Times New Roman" w:cs="Times New Roman"/>
          <w:b/>
          <w:color w:val="000000" w:themeColor="text1"/>
          <w:sz w:val="24"/>
          <w:szCs w:val="24"/>
          <w:lang w:val="en-US" w:eastAsia="zh-CN"/>
          <w14:textFill>
            <w14:solidFill>
              <w14:schemeClr w14:val="tx1"/>
            </w14:solidFill>
          </w14:textFill>
        </w:rPr>
      </w:pPr>
      <w:r>
        <w:rPr>
          <w:rFonts w:hint="eastAsia" w:ascii="Times New Roman" w:hAnsi="Times New Roman" w:cs="Times New Roman"/>
          <w:b/>
          <w:color w:val="000000" w:themeColor="text1"/>
          <w:sz w:val="24"/>
          <w:szCs w:val="24"/>
          <w:lang w:val="en-US" w:eastAsia="zh-CN"/>
          <w14:textFill>
            <w14:solidFill>
              <w14:schemeClr w14:val="tx1"/>
            </w14:solidFill>
          </w14:textFill>
        </w:rPr>
        <w:t>2、加快污泥处理设备的安装调试，确保污泥含水率达到60%以下后，补充污泥去向的相关佐证材料。</w:t>
      </w:r>
    </w:p>
    <w:p>
      <w:pPr>
        <w:pStyle w:val="25"/>
        <w:numPr>
          <w:ilvl w:val="0"/>
          <w:numId w:val="0"/>
        </w:numPr>
        <w:spacing w:beforeAutospacing="0" w:afterAutospacing="0" w:line="360" w:lineRule="auto"/>
        <w:ind w:firstLine="480"/>
        <w:outlineLvl w:val="0"/>
        <w:rPr>
          <w:rFonts w:hint="default" w:ascii="Times New Roman" w:hAnsi="Times New Roman" w:cs="Times New Roman"/>
          <w:b/>
          <w:color w:val="000000" w:themeColor="text1"/>
          <w:sz w:val="24"/>
          <w:szCs w:val="24"/>
          <w:lang w:val="en-US" w:eastAsia="zh-CN"/>
          <w14:textFill>
            <w14:solidFill>
              <w14:schemeClr w14:val="tx1"/>
            </w14:solidFill>
          </w14:textFill>
        </w:rPr>
      </w:pPr>
      <w:r>
        <w:rPr>
          <w:rFonts w:hint="eastAsia" w:ascii="Times New Roman" w:hAnsi="Times New Roman" w:cs="Times New Roman"/>
          <w:b/>
          <w:color w:val="000000" w:themeColor="text1"/>
          <w:sz w:val="24"/>
          <w:szCs w:val="24"/>
          <w:lang w:val="en-US" w:eastAsia="zh-CN"/>
          <w14:textFill>
            <w14:solidFill>
              <w14:schemeClr w14:val="tx1"/>
            </w14:solidFill>
          </w14:textFill>
        </w:rPr>
        <w:t>3、报告中进一步核实扩容验收的范围及验收的有关内容，进一步完善实际建设工程内容及环评内容对比一览表。完善验收平面布置图。</w:t>
      </w:r>
    </w:p>
    <w:p>
      <w:pPr>
        <w:pStyle w:val="25"/>
        <w:numPr>
          <w:ilvl w:val="0"/>
          <w:numId w:val="0"/>
        </w:numPr>
        <w:spacing w:beforeAutospacing="0" w:afterAutospacing="0" w:line="360" w:lineRule="auto"/>
        <w:ind w:firstLine="480"/>
        <w:outlineLvl w:val="0"/>
        <w:rPr>
          <w:rFonts w:hint="default" w:ascii="Times New Roman" w:hAnsi="Times New Roman" w:cs="Times New Roman"/>
          <w:b/>
          <w:color w:val="000000" w:themeColor="text1"/>
          <w:sz w:val="24"/>
          <w:szCs w:val="24"/>
          <w:lang w:val="en-US" w:eastAsia="zh-CN"/>
          <w14:textFill>
            <w14:solidFill>
              <w14:schemeClr w14:val="tx1"/>
            </w14:solidFill>
          </w14:textFill>
        </w:rPr>
      </w:pPr>
      <w:r>
        <w:rPr>
          <w:rFonts w:hint="eastAsia" w:ascii="Times New Roman" w:hAnsi="Times New Roman" w:cs="Times New Roman"/>
          <w:b/>
          <w:color w:val="000000" w:themeColor="text1"/>
          <w:sz w:val="24"/>
          <w:szCs w:val="24"/>
          <w:lang w:val="en-US" w:eastAsia="zh-CN"/>
          <w14:textFill>
            <w14:solidFill>
              <w14:schemeClr w14:val="tx1"/>
            </w14:solidFill>
          </w14:textFill>
        </w:rPr>
        <w:t>4、按照环评的要求，尽快完成恶臭产生单元的收集和处理措施。建设规范的危废暂存间。</w:t>
      </w:r>
    </w:p>
    <w:p>
      <w:pPr>
        <w:pStyle w:val="25"/>
        <w:numPr>
          <w:ilvl w:val="0"/>
          <w:numId w:val="0"/>
        </w:numPr>
        <w:spacing w:beforeAutospacing="0" w:afterAutospacing="0" w:line="360" w:lineRule="auto"/>
        <w:ind w:firstLine="480"/>
        <w:outlineLvl w:val="0"/>
        <w:rPr>
          <w:rFonts w:hint="default" w:ascii="Times New Roman" w:hAnsi="Times New Roman" w:cs="Times New Roman"/>
          <w:b/>
          <w:color w:val="000000" w:themeColor="text1"/>
          <w:sz w:val="24"/>
          <w:szCs w:val="24"/>
          <w:lang w:eastAsia="zh-CN"/>
          <w14:textFill>
            <w14:solidFill>
              <w14:schemeClr w14:val="tx1"/>
            </w14:solidFill>
          </w14:textFill>
        </w:rPr>
      </w:pPr>
      <w:r>
        <w:rPr>
          <w:rFonts w:hint="eastAsia" w:ascii="Times New Roman" w:hAnsi="Times New Roman" w:cs="Times New Roman"/>
          <w:b/>
          <w:color w:val="000000" w:themeColor="text1"/>
          <w:sz w:val="24"/>
          <w:szCs w:val="24"/>
          <w:lang w:val="en-US" w:eastAsia="zh-CN"/>
          <w14:textFill>
            <w14:solidFill>
              <w14:schemeClr w14:val="tx1"/>
            </w14:solidFill>
          </w14:textFill>
        </w:rPr>
        <w:t>5、尽快完成排污许可证的变更。</w:t>
      </w:r>
    </w:p>
    <w:p>
      <w:pPr>
        <w:pStyle w:val="25"/>
        <w:numPr>
          <w:ilvl w:val="0"/>
          <w:numId w:val="0"/>
        </w:numPr>
        <w:spacing w:beforeAutospacing="0" w:afterAutospacing="0" w:line="360" w:lineRule="auto"/>
        <w:outlineLvl w:val="0"/>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lang w:eastAsia="zh-CN"/>
          <w14:textFill>
            <w14:solidFill>
              <w14:schemeClr w14:val="tx1"/>
            </w14:solidFill>
          </w14:textFill>
        </w:rPr>
        <w:t>六、</w:t>
      </w:r>
      <w:r>
        <w:rPr>
          <w:rFonts w:hint="default" w:ascii="Times New Roman" w:hAnsi="Times New Roman" w:eastAsia="宋体" w:cs="Times New Roman"/>
          <w:b/>
          <w:color w:val="000000" w:themeColor="text1"/>
          <w:sz w:val="24"/>
          <w:szCs w:val="24"/>
          <w14:textFill>
            <w14:solidFill>
              <w14:schemeClr w14:val="tx1"/>
            </w14:solidFill>
          </w14:textFill>
        </w:rPr>
        <w:t>验收组结论</w:t>
      </w:r>
    </w:p>
    <w:p>
      <w:pPr>
        <w:spacing w:line="360" w:lineRule="auto"/>
        <w:ind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验收组认为：该项目基本落实了环评及批复中规定的各项环保</w:t>
      </w:r>
      <w:r>
        <w:rPr>
          <w:rFonts w:hint="default" w:ascii="Times New Roman" w:hAnsi="Times New Roman" w:cs="Times New Roman"/>
          <w:color w:val="000000" w:themeColor="text1"/>
          <w:sz w:val="24"/>
          <w:szCs w:val="24"/>
          <w:lang w:val="en-US" w:eastAsia="zh-CN"/>
          <w14:textFill>
            <w14:solidFill>
              <w14:schemeClr w14:val="tx1"/>
            </w14:solidFill>
          </w14:textFill>
        </w:rPr>
        <w:t>设施和</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措施</w:t>
      </w:r>
      <w:r>
        <w:rPr>
          <w:rFonts w:hint="default" w:ascii="Times New Roman" w:hAnsi="Times New Roman" w:cs="Times New Roman"/>
          <w:color w:val="000000" w:themeColor="text1"/>
          <w:sz w:val="24"/>
          <w:szCs w:val="24"/>
          <w:lang w:val="en-US" w:eastAsia="zh-CN"/>
          <w14:textFill>
            <w14:solidFill>
              <w14:schemeClr w14:val="tx1"/>
            </w14:solidFill>
          </w14:textFill>
        </w:rPr>
        <w:t>要求</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，基本符合《建设项目竣工环境保护验收暂行办法》的相关规定，在进一步落实上述整改要求且完善验收监测报告的前提下，</w:t>
      </w:r>
      <w:r>
        <w:t>同意项目通过验收</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p>
      <w:pPr>
        <w:pStyle w:val="25"/>
        <w:spacing w:beforeAutospacing="0" w:afterAutospacing="0" w:line="360" w:lineRule="auto"/>
        <w:outlineLvl w:val="0"/>
        <w:rPr>
          <w:rFonts w:hint="default" w:ascii="Times New Roman" w:hAnsi="Times New Roman" w:eastAsia="宋体" w:cs="Times New Roman"/>
          <w:color w:val="FF0000"/>
          <w:sz w:val="24"/>
          <w:szCs w:val="24"/>
        </w:rPr>
      </w:pPr>
    </w:p>
    <w:p>
      <w:pPr>
        <w:pStyle w:val="25"/>
        <w:spacing w:beforeAutospacing="0" w:afterAutospacing="0" w:line="360" w:lineRule="auto"/>
        <w:outlineLvl w:val="0"/>
        <w:rPr>
          <w:rFonts w:hint="default" w:ascii="Times New Roman" w:hAnsi="Times New Roman" w:eastAsia="宋体" w:cs="Times New Roman"/>
          <w:color w:val="FF0000"/>
          <w:sz w:val="24"/>
          <w:szCs w:val="24"/>
        </w:rPr>
      </w:pPr>
    </w:p>
    <w:p>
      <w:pPr>
        <w:pStyle w:val="2"/>
        <w:spacing w:line="360" w:lineRule="auto"/>
        <w:jc w:val="righ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 xml:space="preserve">                                </w:t>
      </w:r>
      <w:r>
        <w:rPr>
          <w:rFonts w:hint="eastAsia" w:ascii="Times New Roman" w:hAnsi="Times New Roman" w:cs="Times New Roman"/>
          <w:kern w:val="2"/>
          <w:sz w:val="24"/>
          <w:szCs w:val="24"/>
          <w:lang w:val="en-US" w:eastAsia="zh-CN"/>
        </w:rPr>
        <w:t>嘉鱼嘉清水务</w:t>
      </w:r>
      <w:r>
        <w:rPr>
          <w:rFonts w:hint="default" w:ascii="Times New Roman" w:hAnsi="Times New Roman" w:cs="Times New Roman" w:eastAsiaTheme="minorEastAsia"/>
          <w:kern w:val="2"/>
          <w:sz w:val="24"/>
          <w:szCs w:val="24"/>
          <w:lang w:val="en-US" w:eastAsia="zh-CN" w:bidi="ar-SA"/>
        </w:rPr>
        <w:t>有限公司</w:t>
      </w:r>
    </w:p>
    <w:p>
      <w:pPr>
        <w:pStyle w:val="2"/>
        <w:spacing w:line="360" w:lineRule="auto"/>
        <w:jc w:val="righ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竣工环境保护现场验收组</w:t>
      </w:r>
    </w:p>
    <w:p>
      <w:pPr>
        <w:pStyle w:val="2"/>
        <w:wordWrap w:val="0"/>
        <w:spacing w:line="360" w:lineRule="auto"/>
        <w:jc w:val="righ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sz w:val="24"/>
          <w:szCs w:val="24"/>
        </w:rPr>
        <w:t>20</w:t>
      </w:r>
      <w:r>
        <w:rPr>
          <w:rFonts w:hint="eastAsia" w:ascii="Times New Roman" w:hAnsi="Times New Roman" w:cs="Times New Roman"/>
          <w:sz w:val="24"/>
          <w:szCs w:val="24"/>
          <w:lang w:val="en-US" w:eastAsia="zh-CN"/>
        </w:rPr>
        <w:t>20</w:t>
      </w:r>
      <w:r>
        <w:rPr>
          <w:rFonts w:hint="default" w:ascii="Times New Roman" w:hAnsi="Times New Roman" w:eastAsia="宋体"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lang w:val="en-US" w:eastAsia="zh-CN"/>
          <w14:textFill>
            <w14:solidFill>
              <w14:schemeClr w14:val="tx1"/>
            </w14:solidFill>
          </w14:textFill>
        </w:rPr>
        <w:t>01</w:t>
      </w:r>
      <w:r>
        <w:rPr>
          <w:rFonts w:hint="default" w:ascii="Times New Roman" w:hAnsi="Times New Roman" w:eastAsia="宋体" w:cs="Times New Roman"/>
          <w:color w:val="000000" w:themeColor="text1"/>
          <w:sz w:val="24"/>
          <w:szCs w:val="24"/>
          <w14:textFill>
            <w14:solidFill>
              <w14:schemeClr w14:val="tx1"/>
            </w14:solidFill>
          </w14:textFill>
        </w:rPr>
        <w:t>月</w:t>
      </w:r>
      <w:r>
        <w:rPr>
          <w:rFonts w:hint="default" w:ascii="Times New Roman" w:hAnsi="Times New Roman" w:cs="Times New Roman"/>
          <w:color w:val="000000" w:themeColor="text1"/>
          <w:sz w:val="24"/>
          <w:szCs w:val="24"/>
          <w:lang w:val="en-US" w:eastAsia="zh-CN"/>
          <w14:textFill>
            <w14:solidFill>
              <w14:schemeClr w14:val="tx1"/>
            </w14:solidFill>
          </w14:textFill>
        </w:rPr>
        <w:t>1</w:t>
      </w:r>
      <w:r>
        <w:rPr>
          <w:rFonts w:hint="eastAsia" w:ascii="Times New Roman" w:hAnsi="Times New Roman" w:cs="Times New Roman"/>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color w:val="000000" w:themeColor="text1"/>
          <w:sz w:val="24"/>
          <w:szCs w:val="24"/>
          <w14:textFill>
            <w14:solidFill>
              <w14:schemeClr w14:val="tx1"/>
            </w14:solidFill>
          </w14:textFill>
        </w:rPr>
        <w:t>日</w:t>
      </w:r>
    </w:p>
    <w:p>
      <w:pP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br w:type="page"/>
      </w:r>
    </w:p>
    <w:p>
      <w:pPr>
        <w:pStyle w:val="2"/>
        <w:wordWrap w:val="0"/>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66690" cy="7022465"/>
            <wp:effectExtent l="0" t="0" r="10160" b="6985"/>
            <wp:docPr id="4" name="图片 4" descr="扩容工程专家组签到表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扩容工程专家组签到表_WPS图片"/>
                    <pic:cNvPicPr>
                      <a:picLocks noChangeAspect="1"/>
                    </pic:cNvPicPr>
                  </pic:nvPicPr>
                  <pic:blipFill>
                    <a:blip r:embed="rId5"/>
                    <a:stretch>
                      <a:fillRect/>
                    </a:stretch>
                  </pic:blipFill>
                  <pic:spPr>
                    <a:xfrm>
                      <a:off x="0" y="0"/>
                      <a:ext cx="5266690" cy="7022465"/>
                    </a:xfrm>
                    <a:prstGeom prst="rect">
                      <a:avLst/>
                    </a:prstGeom>
                  </pic:spPr>
                </pic:pic>
              </a:graphicData>
            </a:graphic>
          </wp:inline>
        </w:drawing>
      </w:r>
      <w:r>
        <w:rPr>
          <w:rFonts w:hint="default" w:ascii="Times New Roman" w:hAnsi="Times New Roman"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3188335</wp:posOffset>
                </wp:positionH>
                <wp:positionV relativeFrom="paragraph">
                  <wp:posOffset>1715770</wp:posOffset>
                </wp:positionV>
                <wp:extent cx="530860" cy="4613275"/>
                <wp:effectExtent l="0" t="0" r="2540" b="9525"/>
                <wp:wrapNone/>
                <wp:docPr id="2" name="文本框 2"/>
                <wp:cNvGraphicFramePr/>
                <a:graphic xmlns:a="http://schemas.openxmlformats.org/drawingml/2006/main">
                  <a:graphicData uri="http://schemas.microsoft.com/office/word/2010/wordprocessingShape">
                    <wps:wsp>
                      <wps:cNvSpPr txBox="1"/>
                      <wps:spPr>
                        <a:xfrm>
                          <a:off x="0" y="0"/>
                          <a:ext cx="530860" cy="4613275"/>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251.05pt;margin-top:135.1pt;height:363.25pt;width:41.8pt;z-index:251658240;mso-width-relative:page;mso-height-relative:page;" fillcolor="#FFFFFF" filled="t" stroked="f" coordsize="21600,21600" o:gfxdata="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TQ7MvZ&#10;AAAACwEAAA8AAAAAAAAAAQAgAAAAIgAAAGRycy9kb3ducmV2LnhtbFBLAQIUABQAAAAIAIdO4kA9&#10;0Ce1rQEAADIDAAAOAAAAAAAAAAEAIAAAACgBAABkcnMvZTJvRG9jLnhtbFBLBQYAAAAABgAGAFkB&#10;AABHBQAAAAA=&#10;">
                <v:fill on="t" focussize="0,0"/>
                <v:stroke on="f"/>
                <v:imagedata o:title=""/>
                <o:lock v:ext="edit" aspectratio="f"/>
                <v:textbox>
                  <w:txbxContent>
                    <w:p/>
                  </w:txbxContent>
                </v:textbox>
              </v:shape>
            </w:pict>
          </mc:Fallback>
        </mc:AlternateConten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C6dE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x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4wunRFgIAABUEAAAOAAAAAAAA&#10;AAEAIAAAAB8BAABkcnMvZTJvRG9jLnhtbFBLBQYAAAAABgAGAFkBAACn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A0D09"/>
    <w:multiLevelType w:val="singleLevel"/>
    <w:tmpl w:val="5B0A0D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17939"/>
    <w:rsid w:val="0005631C"/>
    <w:rsid w:val="000915E6"/>
    <w:rsid w:val="00095290"/>
    <w:rsid w:val="000973C5"/>
    <w:rsid w:val="000D4EFD"/>
    <w:rsid w:val="001300AD"/>
    <w:rsid w:val="00156206"/>
    <w:rsid w:val="0016135D"/>
    <w:rsid w:val="001671A6"/>
    <w:rsid w:val="00167A53"/>
    <w:rsid w:val="00170223"/>
    <w:rsid w:val="00180D0A"/>
    <w:rsid w:val="00182C3B"/>
    <w:rsid w:val="00185C37"/>
    <w:rsid w:val="001B36BE"/>
    <w:rsid w:val="001F6617"/>
    <w:rsid w:val="00221C6C"/>
    <w:rsid w:val="00224CEA"/>
    <w:rsid w:val="002444E7"/>
    <w:rsid w:val="00255A50"/>
    <w:rsid w:val="00280466"/>
    <w:rsid w:val="002809C7"/>
    <w:rsid w:val="00282CAB"/>
    <w:rsid w:val="002832F9"/>
    <w:rsid w:val="002F68D2"/>
    <w:rsid w:val="00305934"/>
    <w:rsid w:val="00310644"/>
    <w:rsid w:val="003201F4"/>
    <w:rsid w:val="00340717"/>
    <w:rsid w:val="00363489"/>
    <w:rsid w:val="00367468"/>
    <w:rsid w:val="003701B6"/>
    <w:rsid w:val="003B5683"/>
    <w:rsid w:val="003C6CF1"/>
    <w:rsid w:val="003D6EBF"/>
    <w:rsid w:val="003E23FF"/>
    <w:rsid w:val="003F7111"/>
    <w:rsid w:val="00402FF5"/>
    <w:rsid w:val="004044EE"/>
    <w:rsid w:val="00411483"/>
    <w:rsid w:val="004218E0"/>
    <w:rsid w:val="00442613"/>
    <w:rsid w:val="00463951"/>
    <w:rsid w:val="00471D68"/>
    <w:rsid w:val="004A5E0F"/>
    <w:rsid w:val="004B65BD"/>
    <w:rsid w:val="004B7484"/>
    <w:rsid w:val="004E1649"/>
    <w:rsid w:val="004E5411"/>
    <w:rsid w:val="004F4A1D"/>
    <w:rsid w:val="0050211F"/>
    <w:rsid w:val="005111C7"/>
    <w:rsid w:val="00537377"/>
    <w:rsid w:val="005518F5"/>
    <w:rsid w:val="00572DD1"/>
    <w:rsid w:val="005755CD"/>
    <w:rsid w:val="00597D8D"/>
    <w:rsid w:val="006063AD"/>
    <w:rsid w:val="00606BA3"/>
    <w:rsid w:val="00613086"/>
    <w:rsid w:val="00630804"/>
    <w:rsid w:val="006412D1"/>
    <w:rsid w:val="0064489D"/>
    <w:rsid w:val="0064719A"/>
    <w:rsid w:val="00650638"/>
    <w:rsid w:val="00653152"/>
    <w:rsid w:val="006565E7"/>
    <w:rsid w:val="006723B6"/>
    <w:rsid w:val="00681581"/>
    <w:rsid w:val="00690AE6"/>
    <w:rsid w:val="00691ACC"/>
    <w:rsid w:val="00694A7C"/>
    <w:rsid w:val="006E1509"/>
    <w:rsid w:val="006E2815"/>
    <w:rsid w:val="006F1B31"/>
    <w:rsid w:val="007150A9"/>
    <w:rsid w:val="00716ABC"/>
    <w:rsid w:val="0073250C"/>
    <w:rsid w:val="00736672"/>
    <w:rsid w:val="00751C22"/>
    <w:rsid w:val="00770BB7"/>
    <w:rsid w:val="007A490B"/>
    <w:rsid w:val="007D46BE"/>
    <w:rsid w:val="007E0776"/>
    <w:rsid w:val="007E564B"/>
    <w:rsid w:val="00825D13"/>
    <w:rsid w:val="008271D7"/>
    <w:rsid w:val="00845734"/>
    <w:rsid w:val="008755AB"/>
    <w:rsid w:val="008A5621"/>
    <w:rsid w:val="008B099B"/>
    <w:rsid w:val="008D3934"/>
    <w:rsid w:val="008E74C8"/>
    <w:rsid w:val="008F3F97"/>
    <w:rsid w:val="00906BCE"/>
    <w:rsid w:val="009346A2"/>
    <w:rsid w:val="00967B2D"/>
    <w:rsid w:val="009823C0"/>
    <w:rsid w:val="009B64F9"/>
    <w:rsid w:val="009C6BEE"/>
    <w:rsid w:val="009E6B5A"/>
    <w:rsid w:val="00A5569F"/>
    <w:rsid w:val="00A556D0"/>
    <w:rsid w:val="00A55E70"/>
    <w:rsid w:val="00A812E7"/>
    <w:rsid w:val="00A86D16"/>
    <w:rsid w:val="00AB73DA"/>
    <w:rsid w:val="00AC5E59"/>
    <w:rsid w:val="00AE0BD5"/>
    <w:rsid w:val="00AE1C56"/>
    <w:rsid w:val="00AE6B60"/>
    <w:rsid w:val="00B50797"/>
    <w:rsid w:val="00B622CA"/>
    <w:rsid w:val="00B66DC8"/>
    <w:rsid w:val="00B77EE1"/>
    <w:rsid w:val="00BB1411"/>
    <w:rsid w:val="00BB626D"/>
    <w:rsid w:val="00BC4EE4"/>
    <w:rsid w:val="00BC7CEA"/>
    <w:rsid w:val="00C154D7"/>
    <w:rsid w:val="00C15ED4"/>
    <w:rsid w:val="00C178ED"/>
    <w:rsid w:val="00C37475"/>
    <w:rsid w:val="00C4397B"/>
    <w:rsid w:val="00C4447F"/>
    <w:rsid w:val="00C5691D"/>
    <w:rsid w:val="00C61842"/>
    <w:rsid w:val="00C719A0"/>
    <w:rsid w:val="00CA1992"/>
    <w:rsid w:val="00CA6D2A"/>
    <w:rsid w:val="00CF35FF"/>
    <w:rsid w:val="00CF6EB4"/>
    <w:rsid w:val="00D24534"/>
    <w:rsid w:val="00D26F6D"/>
    <w:rsid w:val="00D30AB9"/>
    <w:rsid w:val="00D32834"/>
    <w:rsid w:val="00D43077"/>
    <w:rsid w:val="00D45F96"/>
    <w:rsid w:val="00D53D79"/>
    <w:rsid w:val="00D653E7"/>
    <w:rsid w:val="00D655A6"/>
    <w:rsid w:val="00D85530"/>
    <w:rsid w:val="00D87BD5"/>
    <w:rsid w:val="00D95971"/>
    <w:rsid w:val="00DA577E"/>
    <w:rsid w:val="00DB2343"/>
    <w:rsid w:val="00DC06D2"/>
    <w:rsid w:val="00DD1447"/>
    <w:rsid w:val="00E01CF0"/>
    <w:rsid w:val="00E02E5D"/>
    <w:rsid w:val="00E25B46"/>
    <w:rsid w:val="00E31AE9"/>
    <w:rsid w:val="00E33836"/>
    <w:rsid w:val="00E34AFA"/>
    <w:rsid w:val="00E722B8"/>
    <w:rsid w:val="00E74156"/>
    <w:rsid w:val="00EA4117"/>
    <w:rsid w:val="00EC6EB0"/>
    <w:rsid w:val="00EE1112"/>
    <w:rsid w:val="00F44866"/>
    <w:rsid w:val="00F5618B"/>
    <w:rsid w:val="00F6275C"/>
    <w:rsid w:val="00F715D1"/>
    <w:rsid w:val="00F73C37"/>
    <w:rsid w:val="00F90662"/>
    <w:rsid w:val="00F92DE6"/>
    <w:rsid w:val="00F94ACA"/>
    <w:rsid w:val="00FB1063"/>
    <w:rsid w:val="00FE4F03"/>
    <w:rsid w:val="00FE62B5"/>
    <w:rsid w:val="00FE633D"/>
    <w:rsid w:val="010E221F"/>
    <w:rsid w:val="01607812"/>
    <w:rsid w:val="018E65D1"/>
    <w:rsid w:val="01EC5BA8"/>
    <w:rsid w:val="01FE7888"/>
    <w:rsid w:val="01FF26B8"/>
    <w:rsid w:val="023937C6"/>
    <w:rsid w:val="02550D85"/>
    <w:rsid w:val="02556ABB"/>
    <w:rsid w:val="026C7657"/>
    <w:rsid w:val="02A14449"/>
    <w:rsid w:val="02B462A9"/>
    <w:rsid w:val="02BE45C9"/>
    <w:rsid w:val="02C00955"/>
    <w:rsid w:val="02C40FE5"/>
    <w:rsid w:val="02D234C3"/>
    <w:rsid w:val="02DC03C4"/>
    <w:rsid w:val="032C5015"/>
    <w:rsid w:val="036237D8"/>
    <w:rsid w:val="03682719"/>
    <w:rsid w:val="03B22714"/>
    <w:rsid w:val="03C316CD"/>
    <w:rsid w:val="03E83005"/>
    <w:rsid w:val="041D4C81"/>
    <w:rsid w:val="04221640"/>
    <w:rsid w:val="04296BE2"/>
    <w:rsid w:val="044A2A28"/>
    <w:rsid w:val="047C22D8"/>
    <w:rsid w:val="048E2023"/>
    <w:rsid w:val="04A17ACE"/>
    <w:rsid w:val="04A84781"/>
    <w:rsid w:val="04B82146"/>
    <w:rsid w:val="05085FF4"/>
    <w:rsid w:val="051527AF"/>
    <w:rsid w:val="056508F8"/>
    <w:rsid w:val="05785894"/>
    <w:rsid w:val="05922B6D"/>
    <w:rsid w:val="059B798D"/>
    <w:rsid w:val="05BA1F82"/>
    <w:rsid w:val="05D91838"/>
    <w:rsid w:val="062711BD"/>
    <w:rsid w:val="064700D3"/>
    <w:rsid w:val="069D255F"/>
    <w:rsid w:val="06B47CC8"/>
    <w:rsid w:val="06D50E2F"/>
    <w:rsid w:val="0713528D"/>
    <w:rsid w:val="079418F9"/>
    <w:rsid w:val="07BA3865"/>
    <w:rsid w:val="084329E5"/>
    <w:rsid w:val="085222B6"/>
    <w:rsid w:val="08E6114A"/>
    <w:rsid w:val="09065611"/>
    <w:rsid w:val="09130196"/>
    <w:rsid w:val="09195989"/>
    <w:rsid w:val="092C29DD"/>
    <w:rsid w:val="093D2930"/>
    <w:rsid w:val="094F41DB"/>
    <w:rsid w:val="09686070"/>
    <w:rsid w:val="09BC2CF7"/>
    <w:rsid w:val="09D06FFB"/>
    <w:rsid w:val="0A1914BE"/>
    <w:rsid w:val="0A3332E8"/>
    <w:rsid w:val="0A3849EF"/>
    <w:rsid w:val="0A423AF6"/>
    <w:rsid w:val="0A823524"/>
    <w:rsid w:val="0A97308A"/>
    <w:rsid w:val="0ACD31AF"/>
    <w:rsid w:val="0ADB1677"/>
    <w:rsid w:val="0AED6914"/>
    <w:rsid w:val="0AEF4C65"/>
    <w:rsid w:val="0B034AC0"/>
    <w:rsid w:val="0BED2F35"/>
    <w:rsid w:val="0C0B2750"/>
    <w:rsid w:val="0C385BBC"/>
    <w:rsid w:val="0C4A280B"/>
    <w:rsid w:val="0C4F0835"/>
    <w:rsid w:val="0C800825"/>
    <w:rsid w:val="0CB16C63"/>
    <w:rsid w:val="0CB41C5D"/>
    <w:rsid w:val="0CEF4ABB"/>
    <w:rsid w:val="0CF50E84"/>
    <w:rsid w:val="0D164469"/>
    <w:rsid w:val="0D205F82"/>
    <w:rsid w:val="0D4A42DE"/>
    <w:rsid w:val="0D6461E2"/>
    <w:rsid w:val="0DC11AB5"/>
    <w:rsid w:val="0DEC6C68"/>
    <w:rsid w:val="0DFA6F62"/>
    <w:rsid w:val="0E544600"/>
    <w:rsid w:val="0E8352E4"/>
    <w:rsid w:val="0EC64748"/>
    <w:rsid w:val="0F10134B"/>
    <w:rsid w:val="0F1A3997"/>
    <w:rsid w:val="0F810674"/>
    <w:rsid w:val="0FB321C6"/>
    <w:rsid w:val="0FCC5E82"/>
    <w:rsid w:val="0FF83B03"/>
    <w:rsid w:val="102C6B9D"/>
    <w:rsid w:val="10696C3F"/>
    <w:rsid w:val="10720B3F"/>
    <w:rsid w:val="1072366C"/>
    <w:rsid w:val="107E57C1"/>
    <w:rsid w:val="10804FC3"/>
    <w:rsid w:val="10956554"/>
    <w:rsid w:val="115E0874"/>
    <w:rsid w:val="11626091"/>
    <w:rsid w:val="11643FE5"/>
    <w:rsid w:val="11727A47"/>
    <w:rsid w:val="117458B7"/>
    <w:rsid w:val="11DB5054"/>
    <w:rsid w:val="124F3E8C"/>
    <w:rsid w:val="12506915"/>
    <w:rsid w:val="125F5275"/>
    <w:rsid w:val="12693B77"/>
    <w:rsid w:val="12716181"/>
    <w:rsid w:val="12D31B79"/>
    <w:rsid w:val="12D53B1D"/>
    <w:rsid w:val="12E776F5"/>
    <w:rsid w:val="12FB3511"/>
    <w:rsid w:val="131D32A2"/>
    <w:rsid w:val="131D3AAF"/>
    <w:rsid w:val="13243147"/>
    <w:rsid w:val="132C1047"/>
    <w:rsid w:val="13421806"/>
    <w:rsid w:val="134B2E77"/>
    <w:rsid w:val="136746C6"/>
    <w:rsid w:val="137456C6"/>
    <w:rsid w:val="13760F41"/>
    <w:rsid w:val="13952938"/>
    <w:rsid w:val="13953C40"/>
    <w:rsid w:val="13A862E1"/>
    <w:rsid w:val="14011878"/>
    <w:rsid w:val="140C41C3"/>
    <w:rsid w:val="145215A8"/>
    <w:rsid w:val="145D504A"/>
    <w:rsid w:val="14811D2F"/>
    <w:rsid w:val="148F3BDC"/>
    <w:rsid w:val="149F7EE9"/>
    <w:rsid w:val="14DB4283"/>
    <w:rsid w:val="14DE590D"/>
    <w:rsid w:val="14EE3E17"/>
    <w:rsid w:val="14FF060C"/>
    <w:rsid w:val="152449C6"/>
    <w:rsid w:val="154418C1"/>
    <w:rsid w:val="15DF0A5D"/>
    <w:rsid w:val="16361908"/>
    <w:rsid w:val="16472EED"/>
    <w:rsid w:val="164C1E9C"/>
    <w:rsid w:val="165426A4"/>
    <w:rsid w:val="1676010E"/>
    <w:rsid w:val="16872564"/>
    <w:rsid w:val="169661BF"/>
    <w:rsid w:val="16A60491"/>
    <w:rsid w:val="16D35427"/>
    <w:rsid w:val="172363A5"/>
    <w:rsid w:val="172B6B2F"/>
    <w:rsid w:val="17575732"/>
    <w:rsid w:val="175C405F"/>
    <w:rsid w:val="175D368D"/>
    <w:rsid w:val="176F1178"/>
    <w:rsid w:val="17E7545D"/>
    <w:rsid w:val="181651E2"/>
    <w:rsid w:val="18517939"/>
    <w:rsid w:val="187A6B3C"/>
    <w:rsid w:val="188732C6"/>
    <w:rsid w:val="188F2AEF"/>
    <w:rsid w:val="18AF2FFB"/>
    <w:rsid w:val="18DE7CD4"/>
    <w:rsid w:val="19086F4C"/>
    <w:rsid w:val="190B4368"/>
    <w:rsid w:val="191D68B8"/>
    <w:rsid w:val="193A446E"/>
    <w:rsid w:val="19DD1B23"/>
    <w:rsid w:val="1A0E2388"/>
    <w:rsid w:val="1A3F5D9C"/>
    <w:rsid w:val="1A4241FC"/>
    <w:rsid w:val="1A552F1D"/>
    <w:rsid w:val="1A6459C9"/>
    <w:rsid w:val="1A8D7509"/>
    <w:rsid w:val="1AA1621E"/>
    <w:rsid w:val="1AB90331"/>
    <w:rsid w:val="1AC50D8C"/>
    <w:rsid w:val="1AD3776F"/>
    <w:rsid w:val="1ADC0DB9"/>
    <w:rsid w:val="1B0D57B3"/>
    <w:rsid w:val="1B137935"/>
    <w:rsid w:val="1B205926"/>
    <w:rsid w:val="1B851818"/>
    <w:rsid w:val="1B895917"/>
    <w:rsid w:val="1BBC2C07"/>
    <w:rsid w:val="1BF7460C"/>
    <w:rsid w:val="1C052884"/>
    <w:rsid w:val="1C4C65F9"/>
    <w:rsid w:val="1C4D2E94"/>
    <w:rsid w:val="1C58312C"/>
    <w:rsid w:val="1CC23185"/>
    <w:rsid w:val="1CC76EF5"/>
    <w:rsid w:val="1CCE2470"/>
    <w:rsid w:val="1CDA7041"/>
    <w:rsid w:val="1CEE1CF6"/>
    <w:rsid w:val="1CF9381F"/>
    <w:rsid w:val="1D1A0979"/>
    <w:rsid w:val="1D277D8F"/>
    <w:rsid w:val="1D4E0EB2"/>
    <w:rsid w:val="1D74698E"/>
    <w:rsid w:val="1D7F63A4"/>
    <w:rsid w:val="1D8839CB"/>
    <w:rsid w:val="1DE67C2D"/>
    <w:rsid w:val="1DEF77C1"/>
    <w:rsid w:val="1E1C3BD0"/>
    <w:rsid w:val="1E2C0B71"/>
    <w:rsid w:val="1E513F6E"/>
    <w:rsid w:val="1E6744C8"/>
    <w:rsid w:val="1E6A766E"/>
    <w:rsid w:val="1E6A7848"/>
    <w:rsid w:val="1E94064A"/>
    <w:rsid w:val="1EAC6931"/>
    <w:rsid w:val="1ECA4341"/>
    <w:rsid w:val="1F192617"/>
    <w:rsid w:val="1F253F66"/>
    <w:rsid w:val="1F7036FC"/>
    <w:rsid w:val="1F7A383C"/>
    <w:rsid w:val="1F805BF5"/>
    <w:rsid w:val="1F8E13C9"/>
    <w:rsid w:val="1FBC6CB3"/>
    <w:rsid w:val="1FBF6D87"/>
    <w:rsid w:val="1FCE7389"/>
    <w:rsid w:val="1FD03C07"/>
    <w:rsid w:val="200C55B6"/>
    <w:rsid w:val="2025577A"/>
    <w:rsid w:val="202A737D"/>
    <w:rsid w:val="202F3E3C"/>
    <w:rsid w:val="20411F52"/>
    <w:rsid w:val="204348BC"/>
    <w:rsid w:val="20446C84"/>
    <w:rsid w:val="205F0CE6"/>
    <w:rsid w:val="20927D96"/>
    <w:rsid w:val="211C3BDD"/>
    <w:rsid w:val="21205F83"/>
    <w:rsid w:val="2121076A"/>
    <w:rsid w:val="21266E82"/>
    <w:rsid w:val="215F20E0"/>
    <w:rsid w:val="215F5F92"/>
    <w:rsid w:val="217D1C5C"/>
    <w:rsid w:val="217D720E"/>
    <w:rsid w:val="21BD3E71"/>
    <w:rsid w:val="21E048FA"/>
    <w:rsid w:val="222B60B6"/>
    <w:rsid w:val="2237222B"/>
    <w:rsid w:val="22373A69"/>
    <w:rsid w:val="2239758F"/>
    <w:rsid w:val="2243090D"/>
    <w:rsid w:val="22A819CF"/>
    <w:rsid w:val="23025BA7"/>
    <w:rsid w:val="231059F9"/>
    <w:rsid w:val="232475C4"/>
    <w:rsid w:val="23647E60"/>
    <w:rsid w:val="238D4116"/>
    <w:rsid w:val="23E21B40"/>
    <w:rsid w:val="23FB64E4"/>
    <w:rsid w:val="2417192C"/>
    <w:rsid w:val="241C11B4"/>
    <w:rsid w:val="243462AE"/>
    <w:rsid w:val="24434A11"/>
    <w:rsid w:val="24812205"/>
    <w:rsid w:val="24962181"/>
    <w:rsid w:val="24F709D5"/>
    <w:rsid w:val="25193CD2"/>
    <w:rsid w:val="25341A01"/>
    <w:rsid w:val="25832E5B"/>
    <w:rsid w:val="258678D7"/>
    <w:rsid w:val="25A025D7"/>
    <w:rsid w:val="25A8575E"/>
    <w:rsid w:val="25BF3A39"/>
    <w:rsid w:val="25D04B78"/>
    <w:rsid w:val="25D23018"/>
    <w:rsid w:val="25D415A7"/>
    <w:rsid w:val="262A32F6"/>
    <w:rsid w:val="262C6563"/>
    <w:rsid w:val="262C7F1D"/>
    <w:rsid w:val="264C69B6"/>
    <w:rsid w:val="266A14AF"/>
    <w:rsid w:val="268F7F2C"/>
    <w:rsid w:val="26910715"/>
    <w:rsid w:val="269C5F16"/>
    <w:rsid w:val="26B4452D"/>
    <w:rsid w:val="26C76B35"/>
    <w:rsid w:val="26C9739C"/>
    <w:rsid w:val="26CF43AF"/>
    <w:rsid w:val="26D56C47"/>
    <w:rsid w:val="26DF6EA9"/>
    <w:rsid w:val="26F515A7"/>
    <w:rsid w:val="26FD4671"/>
    <w:rsid w:val="275155E2"/>
    <w:rsid w:val="27924499"/>
    <w:rsid w:val="27AA2C69"/>
    <w:rsid w:val="27AA6EC9"/>
    <w:rsid w:val="27CA1040"/>
    <w:rsid w:val="27F104C2"/>
    <w:rsid w:val="28450804"/>
    <w:rsid w:val="284A124F"/>
    <w:rsid w:val="28553AE5"/>
    <w:rsid w:val="28CA0234"/>
    <w:rsid w:val="2900682F"/>
    <w:rsid w:val="29020C9E"/>
    <w:rsid w:val="291037E5"/>
    <w:rsid w:val="293A3DC1"/>
    <w:rsid w:val="298807FC"/>
    <w:rsid w:val="29AC730E"/>
    <w:rsid w:val="29DE3388"/>
    <w:rsid w:val="2A17761A"/>
    <w:rsid w:val="2A4A0E84"/>
    <w:rsid w:val="2A68155E"/>
    <w:rsid w:val="2A7915C6"/>
    <w:rsid w:val="2A7D4CF7"/>
    <w:rsid w:val="2AA517C2"/>
    <w:rsid w:val="2AB73828"/>
    <w:rsid w:val="2AE76586"/>
    <w:rsid w:val="2AEF7454"/>
    <w:rsid w:val="2B001E61"/>
    <w:rsid w:val="2B1B3902"/>
    <w:rsid w:val="2B2C20C4"/>
    <w:rsid w:val="2B490100"/>
    <w:rsid w:val="2B4B3A72"/>
    <w:rsid w:val="2B536F97"/>
    <w:rsid w:val="2B5915AE"/>
    <w:rsid w:val="2B637F5E"/>
    <w:rsid w:val="2B6C5CCA"/>
    <w:rsid w:val="2B934272"/>
    <w:rsid w:val="2BDA7590"/>
    <w:rsid w:val="2BF62DF9"/>
    <w:rsid w:val="2BFD623F"/>
    <w:rsid w:val="2BFE77E7"/>
    <w:rsid w:val="2C1B16A8"/>
    <w:rsid w:val="2C545E3C"/>
    <w:rsid w:val="2C762AE7"/>
    <w:rsid w:val="2C7F3BFC"/>
    <w:rsid w:val="2C8C561E"/>
    <w:rsid w:val="2C926C8A"/>
    <w:rsid w:val="2CCC633F"/>
    <w:rsid w:val="2CF267A1"/>
    <w:rsid w:val="2D0E698D"/>
    <w:rsid w:val="2D403918"/>
    <w:rsid w:val="2D6113FD"/>
    <w:rsid w:val="2D6A30FB"/>
    <w:rsid w:val="2D8D6916"/>
    <w:rsid w:val="2DD655AF"/>
    <w:rsid w:val="2DED3282"/>
    <w:rsid w:val="2E171F43"/>
    <w:rsid w:val="2E237D3D"/>
    <w:rsid w:val="2E4C015C"/>
    <w:rsid w:val="2E5F56FD"/>
    <w:rsid w:val="2E985A31"/>
    <w:rsid w:val="2EC24CB4"/>
    <w:rsid w:val="2EF53C09"/>
    <w:rsid w:val="2F0546DE"/>
    <w:rsid w:val="2F4837F5"/>
    <w:rsid w:val="2F6C10C6"/>
    <w:rsid w:val="2FD212C0"/>
    <w:rsid w:val="308633A0"/>
    <w:rsid w:val="30D4752D"/>
    <w:rsid w:val="30E0460F"/>
    <w:rsid w:val="31095F42"/>
    <w:rsid w:val="313F54DE"/>
    <w:rsid w:val="31404818"/>
    <w:rsid w:val="314874A8"/>
    <w:rsid w:val="315B070F"/>
    <w:rsid w:val="31637BB0"/>
    <w:rsid w:val="31704D26"/>
    <w:rsid w:val="31967351"/>
    <w:rsid w:val="31EB7499"/>
    <w:rsid w:val="31F066CF"/>
    <w:rsid w:val="32017C91"/>
    <w:rsid w:val="322659D7"/>
    <w:rsid w:val="32296E55"/>
    <w:rsid w:val="323223C1"/>
    <w:rsid w:val="32A4772D"/>
    <w:rsid w:val="32B06914"/>
    <w:rsid w:val="32C97516"/>
    <w:rsid w:val="32F200F8"/>
    <w:rsid w:val="33060C7F"/>
    <w:rsid w:val="33507062"/>
    <w:rsid w:val="335953C4"/>
    <w:rsid w:val="33800EE4"/>
    <w:rsid w:val="33806C25"/>
    <w:rsid w:val="339404C7"/>
    <w:rsid w:val="340C36C8"/>
    <w:rsid w:val="34414ED8"/>
    <w:rsid w:val="34481E00"/>
    <w:rsid w:val="345421EA"/>
    <w:rsid w:val="34867AA5"/>
    <w:rsid w:val="34990D9A"/>
    <w:rsid w:val="349D1184"/>
    <w:rsid w:val="34CB6E48"/>
    <w:rsid w:val="3517798B"/>
    <w:rsid w:val="355815E7"/>
    <w:rsid w:val="3568283E"/>
    <w:rsid w:val="359D53E4"/>
    <w:rsid w:val="35EB17C0"/>
    <w:rsid w:val="361F7F03"/>
    <w:rsid w:val="363520A2"/>
    <w:rsid w:val="36981D34"/>
    <w:rsid w:val="36C74A1F"/>
    <w:rsid w:val="36CB313C"/>
    <w:rsid w:val="36CE385D"/>
    <w:rsid w:val="37251245"/>
    <w:rsid w:val="37383949"/>
    <w:rsid w:val="377E2E81"/>
    <w:rsid w:val="379F3DEA"/>
    <w:rsid w:val="37A21BA3"/>
    <w:rsid w:val="37B26E48"/>
    <w:rsid w:val="37B62D39"/>
    <w:rsid w:val="37C47473"/>
    <w:rsid w:val="37CB3C49"/>
    <w:rsid w:val="37D15AB8"/>
    <w:rsid w:val="37DC4956"/>
    <w:rsid w:val="37E8086B"/>
    <w:rsid w:val="382E0C61"/>
    <w:rsid w:val="38554054"/>
    <w:rsid w:val="387650E1"/>
    <w:rsid w:val="38A67C9C"/>
    <w:rsid w:val="38AB4250"/>
    <w:rsid w:val="391B54AC"/>
    <w:rsid w:val="39323E8A"/>
    <w:rsid w:val="39B77576"/>
    <w:rsid w:val="39C5543F"/>
    <w:rsid w:val="39DA223F"/>
    <w:rsid w:val="3A1948CE"/>
    <w:rsid w:val="3A4F185B"/>
    <w:rsid w:val="3A591187"/>
    <w:rsid w:val="3A6D7EEC"/>
    <w:rsid w:val="3AA12883"/>
    <w:rsid w:val="3AB82011"/>
    <w:rsid w:val="3AD63B80"/>
    <w:rsid w:val="3AD7352D"/>
    <w:rsid w:val="3B1C645B"/>
    <w:rsid w:val="3B3D419F"/>
    <w:rsid w:val="3B404471"/>
    <w:rsid w:val="3BB14A11"/>
    <w:rsid w:val="3BD120D3"/>
    <w:rsid w:val="3BDA6CAB"/>
    <w:rsid w:val="3C0235DE"/>
    <w:rsid w:val="3C251AC2"/>
    <w:rsid w:val="3C4228C2"/>
    <w:rsid w:val="3C9A0846"/>
    <w:rsid w:val="3C9A1EEA"/>
    <w:rsid w:val="3CA7597D"/>
    <w:rsid w:val="3CE62B9E"/>
    <w:rsid w:val="3D0579C0"/>
    <w:rsid w:val="3D317F67"/>
    <w:rsid w:val="3D500ABA"/>
    <w:rsid w:val="3D516AAF"/>
    <w:rsid w:val="3D6C7623"/>
    <w:rsid w:val="3D904137"/>
    <w:rsid w:val="3D9925C0"/>
    <w:rsid w:val="3DAF6CFC"/>
    <w:rsid w:val="3DD37A46"/>
    <w:rsid w:val="3DD67174"/>
    <w:rsid w:val="3DE34BE1"/>
    <w:rsid w:val="3E21070A"/>
    <w:rsid w:val="3E3C549C"/>
    <w:rsid w:val="3E503FD6"/>
    <w:rsid w:val="3E6E4213"/>
    <w:rsid w:val="3E837165"/>
    <w:rsid w:val="3E9C5EB1"/>
    <w:rsid w:val="3E9E5E2C"/>
    <w:rsid w:val="3EB4358F"/>
    <w:rsid w:val="3EB53F6A"/>
    <w:rsid w:val="3EC04756"/>
    <w:rsid w:val="3ED13D09"/>
    <w:rsid w:val="3ED62796"/>
    <w:rsid w:val="3EE323FB"/>
    <w:rsid w:val="3EE61CCB"/>
    <w:rsid w:val="3F3223D2"/>
    <w:rsid w:val="3F3C40C0"/>
    <w:rsid w:val="3F614B01"/>
    <w:rsid w:val="3F994CEB"/>
    <w:rsid w:val="3FE260CC"/>
    <w:rsid w:val="3FF22BB8"/>
    <w:rsid w:val="403E5AFD"/>
    <w:rsid w:val="40505E04"/>
    <w:rsid w:val="40C31D9A"/>
    <w:rsid w:val="40D66F68"/>
    <w:rsid w:val="40EA2438"/>
    <w:rsid w:val="41302F41"/>
    <w:rsid w:val="41443539"/>
    <w:rsid w:val="415C0D1D"/>
    <w:rsid w:val="418F308E"/>
    <w:rsid w:val="41AD03DE"/>
    <w:rsid w:val="41B004E9"/>
    <w:rsid w:val="41B14727"/>
    <w:rsid w:val="41E42651"/>
    <w:rsid w:val="424339AF"/>
    <w:rsid w:val="425038E8"/>
    <w:rsid w:val="425729C9"/>
    <w:rsid w:val="42BE2966"/>
    <w:rsid w:val="42D32002"/>
    <w:rsid w:val="430D4555"/>
    <w:rsid w:val="43536DF9"/>
    <w:rsid w:val="43B92D31"/>
    <w:rsid w:val="43D23E69"/>
    <w:rsid w:val="43D43332"/>
    <w:rsid w:val="43E26D85"/>
    <w:rsid w:val="444D7DB5"/>
    <w:rsid w:val="447631A4"/>
    <w:rsid w:val="448B32D2"/>
    <w:rsid w:val="44A41DAB"/>
    <w:rsid w:val="44B51E61"/>
    <w:rsid w:val="44D707C9"/>
    <w:rsid w:val="44F44DE2"/>
    <w:rsid w:val="450F7228"/>
    <w:rsid w:val="4516791A"/>
    <w:rsid w:val="452C3185"/>
    <w:rsid w:val="45386555"/>
    <w:rsid w:val="453B7AD2"/>
    <w:rsid w:val="4582735F"/>
    <w:rsid w:val="45B169EC"/>
    <w:rsid w:val="45D339F1"/>
    <w:rsid w:val="45EA0C88"/>
    <w:rsid w:val="46073785"/>
    <w:rsid w:val="461D7B0B"/>
    <w:rsid w:val="464B1310"/>
    <w:rsid w:val="46574F82"/>
    <w:rsid w:val="465B72C4"/>
    <w:rsid w:val="469738E4"/>
    <w:rsid w:val="46A90E54"/>
    <w:rsid w:val="46B860C9"/>
    <w:rsid w:val="471D18EB"/>
    <w:rsid w:val="47207961"/>
    <w:rsid w:val="47385217"/>
    <w:rsid w:val="47593601"/>
    <w:rsid w:val="47890C12"/>
    <w:rsid w:val="47B06DB5"/>
    <w:rsid w:val="481352C3"/>
    <w:rsid w:val="484573E5"/>
    <w:rsid w:val="48600A56"/>
    <w:rsid w:val="48756C68"/>
    <w:rsid w:val="488E18E9"/>
    <w:rsid w:val="489219E1"/>
    <w:rsid w:val="48C02AC4"/>
    <w:rsid w:val="48D46E73"/>
    <w:rsid w:val="48E213D5"/>
    <w:rsid w:val="48E243CB"/>
    <w:rsid w:val="49284279"/>
    <w:rsid w:val="495709A3"/>
    <w:rsid w:val="49C860CC"/>
    <w:rsid w:val="49DF5387"/>
    <w:rsid w:val="49E45E7F"/>
    <w:rsid w:val="49E718E1"/>
    <w:rsid w:val="4A244901"/>
    <w:rsid w:val="4A2520DC"/>
    <w:rsid w:val="4A2B655C"/>
    <w:rsid w:val="4A611E70"/>
    <w:rsid w:val="4B10617A"/>
    <w:rsid w:val="4B16624B"/>
    <w:rsid w:val="4B5C05CA"/>
    <w:rsid w:val="4B5C3A94"/>
    <w:rsid w:val="4B6C6DB9"/>
    <w:rsid w:val="4B775D18"/>
    <w:rsid w:val="4BB2397A"/>
    <w:rsid w:val="4BCB57A1"/>
    <w:rsid w:val="4C2B0C6E"/>
    <w:rsid w:val="4C540CD3"/>
    <w:rsid w:val="4C6A387F"/>
    <w:rsid w:val="4C7146EC"/>
    <w:rsid w:val="4C7306DC"/>
    <w:rsid w:val="4C744FB5"/>
    <w:rsid w:val="4C8557AA"/>
    <w:rsid w:val="4CF60E91"/>
    <w:rsid w:val="4CFA4E6F"/>
    <w:rsid w:val="4D097949"/>
    <w:rsid w:val="4D771756"/>
    <w:rsid w:val="4D8D14D7"/>
    <w:rsid w:val="4DC704D3"/>
    <w:rsid w:val="4DC74100"/>
    <w:rsid w:val="4DF2468E"/>
    <w:rsid w:val="4DF27172"/>
    <w:rsid w:val="4E525C77"/>
    <w:rsid w:val="4E865594"/>
    <w:rsid w:val="4EA86F2B"/>
    <w:rsid w:val="4EA87E32"/>
    <w:rsid w:val="4EAF0AAA"/>
    <w:rsid w:val="4EE15472"/>
    <w:rsid w:val="4EF21424"/>
    <w:rsid w:val="4EF25516"/>
    <w:rsid w:val="4F1D1525"/>
    <w:rsid w:val="4F341C7C"/>
    <w:rsid w:val="4F425CF0"/>
    <w:rsid w:val="4F453C82"/>
    <w:rsid w:val="4F4663DB"/>
    <w:rsid w:val="4F7A4605"/>
    <w:rsid w:val="4F9C3877"/>
    <w:rsid w:val="4FB9468F"/>
    <w:rsid w:val="4FC813F3"/>
    <w:rsid w:val="500519DF"/>
    <w:rsid w:val="501B4C5C"/>
    <w:rsid w:val="50444A84"/>
    <w:rsid w:val="50864FFB"/>
    <w:rsid w:val="508F78C7"/>
    <w:rsid w:val="50997562"/>
    <w:rsid w:val="50C60AE4"/>
    <w:rsid w:val="5108093C"/>
    <w:rsid w:val="51322824"/>
    <w:rsid w:val="51422A26"/>
    <w:rsid w:val="515F4880"/>
    <w:rsid w:val="51871806"/>
    <w:rsid w:val="51E94FAC"/>
    <w:rsid w:val="51EF7155"/>
    <w:rsid w:val="51F32486"/>
    <w:rsid w:val="52261902"/>
    <w:rsid w:val="52560A08"/>
    <w:rsid w:val="52651D2F"/>
    <w:rsid w:val="529131F6"/>
    <w:rsid w:val="52BB3099"/>
    <w:rsid w:val="52F26972"/>
    <w:rsid w:val="534829F5"/>
    <w:rsid w:val="534B4BC1"/>
    <w:rsid w:val="537B7617"/>
    <w:rsid w:val="53AF63B5"/>
    <w:rsid w:val="53D550A4"/>
    <w:rsid w:val="54160863"/>
    <w:rsid w:val="54241CA7"/>
    <w:rsid w:val="546D7DEF"/>
    <w:rsid w:val="547C18FD"/>
    <w:rsid w:val="54863F53"/>
    <w:rsid w:val="54B441E5"/>
    <w:rsid w:val="54BD3095"/>
    <w:rsid w:val="54CC15C6"/>
    <w:rsid w:val="54E6015C"/>
    <w:rsid w:val="54E7009D"/>
    <w:rsid w:val="558A5EAF"/>
    <w:rsid w:val="55C741DF"/>
    <w:rsid w:val="55FD6954"/>
    <w:rsid w:val="56173F81"/>
    <w:rsid w:val="56214BAB"/>
    <w:rsid w:val="56455B8D"/>
    <w:rsid w:val="568D3ED7"/>
    <w:rsid w:val="56A954E8"/>
    <w:rsid w:val="56CA4204"/>
    <w:rsid w:val="56EB1986"/>
    <w:rsid w:val="56EF088D"/>
    <w:rsid w:val="57175EFE"/>
    <w:rsid w:val="571E1891"/>
    <w:rsid w:val="574B1B84"/>
    <w:rsid w:val="575F3CFE"/>
    <w:rsid w:val="57627784"/>
    <w:rsid w:val="578102F5"/>
    <w:rsid w:val="57953328"/>
    <w:rsid w:val="579A1C42"/>
    <w:rsid w:val="57A136A0"/>
    <w:rsid w:val="57A50649"/>
    <w:rsid w:val="57AC1C04"/>
    <w:rsid w:val="57C40F0C"/>
    <w:rsid w:val="57D30AA9"/>
    <w:rsid w:val="57F660AB"/>
    <w:rsid w:val="58163AA1"/>
    <w:rsid w:val="5841308F"/>
    <w:rsid w:val="58773A4D"/>
    <w:rsid w:val="58DD4C54"/>
    <w:rsid w:val="58EC17A2"/>
    <w:rsid w:val="593C22FD"/>
    <w:rsid w:val="594C2778"/>
    <w:rsid w:val="59545CA1"/>
    <w:rsid w:val="59B625BB"/>
    <w:rsid w:val="5A767952"/>
    <w:rsid w:val="5A8740A4"/>
    <w:rsid w:val="5ABA0021"/>
    <w:rsid w:val="5AE62927"/>
    <w:rsid w:val="5B0C66C9"/>
    <w:rsid w:val="5B184AA5"/>
    <w:rsid w:val="5B3B21C2"/>
    <w:rsid w:val="5B5F134A"/>
    <w:rsid w:val="5B7C371C"/>
    <w:rsid w:val="5BA22CAD"/>
    <w:rsid w:val="5BA736BA"/>
    <w:rsid w:val="5BCA0A30"/>
    <w:rsid w:val="5BE04177"/>
    <w:rsid w:val="5BF414B4"/>
    <w:rsid w:val="5C5D30B4"/>
    <w:rsid w:val="5C712D4E"/>
    <w:rsid w:val="5C746DA5"/>
    <w:rsid w:val="5C935F92"/>
    <w:rsid w:val="5CC5248C"/>
    <w:rsid w:val="5CE57357"/>
    <w:rsid w:val="5CEA4880"/>
    <w:rsid w:val="5D0F28FE"/>
    <w:rsid w:val="5D160A09"/>
    <w:rsid w:val="5D302801"/>
    <w:rsid w:val="5D3B17AB"/>
    <w:rsid w:val="5D8C5D03"/>
    <w:rsid w:val="5D8F7B77"/>
    <w:rsid w:val="5D931C53"/>
    <w:rsid w:val="5DB56C80"/>
    <w:rsid w:val="5DED4502"/>
    <w:rsid w:val="5DF20EEA"/>
    <w:rsid w:val="5E702013"/>
    <w:rsid w:val="5E7F275A"/>
    <w:rsid w:val="5E843F01"/>
    <w:rsid w:val="5E9357F9"/>
    <w:rsid w:val="5EC242F6"/>
    <w:rsid w:val="5EE472B6"/>
    <w:rsid w:val="5EE67FCE"/>
    <w:rsid w:val="5F0F23FD"/>
    <w:rsid w:val="5F621F98"/>
    <w:rsid w:val="60002CF9"/>
    <w:rsid w:val="603C69EE"/>
    <w:rsid w:val="609D642B"/>
    <w:rsid w:val="60E84CD9"/>
    <w:rsid w:val="61123705"/>
    <w:rsid w:val="61405695"/>
    <w:rsid w:val="615B5E6A"/>
    <w:rsid w:val="61660219"/>
    <w:rsid w:val="616D4BA5"/>
    <w:rsid w:val="61B91023"/>
    <w:rsid w:val="61BF7EB8"/>
    <w:rsid w:val="61E710D1"/>
    <w:rsid w:val="61FF7C0A"/>
    <w:rsid w:val="62007C89"/>
    <w:rsid w:val="622B655E"/>
    <w:rsid w:val="62316D63"/>
    <w:rsid w:val="626E2D6B"/>
    <w:rsid w:val="6286061A"/>
    <w:rsid w:val="628A1423"/>
    <w:rsid w:val="62955CF6"/>
    <w:rsid w:val="62A43CE6"/>
    <w:rsid w:val="62C5598A"/>
    <w:rsid w:val="62FF3532"/>
    <w:rsid w:val="631B493A"/>
    <w:rsid w:val="63375EF9"/>
    <w:rsid w:val="633F41B5"/>
    <w:rsid w:val="63500809"/>
    <w:rsid w:val="63774F3C"/>
    <w:rsid w:val="63C027DB"/>
    <w:rsid w:val="63DA5275"/>
    <w:rsid w:val="64134A1C"/>
    <w:rsid w:val="641A47EA"/>
    <w:rsid w:val="642A7389"/>
    <w:rsid w:val="643751C1"/>
    <w:rsid w:val="6444570C"/>
    <w:rsid w:val="64676AC6"/>
    <w:rsid w:val="64923D74"/>
    <w:rsid w:val="64C71455"/>
    <w:rsid w:val="653328CF"/>
    <w:rsid w:val="65500570"/>
    <w:rsid w:val="655E1EC8"/>
    <w:rsid w:val="65784C15"/>
    <w:rsid w:val="65804622"/>
    <w:rsid w:val="659D7F9E"/>
    <w:rsid w:val="65A521B4"/>
    <w:rsid w:val="65C65DA2"/>
    <w:rsid w:val="65CB61A7"/>
    <w:rsid w:val="65E71B8C"/>
    <w:rsid w:val="66667483"/>
    <w:rsid w:val="66781E01"/>
    <w:rsid w:val="66796A60"/>
    <w:rsid w:val="67021673"/>
    <w:rsid w:val="67114C3E"/>
    <w:rsid w:val="673140F1"/>
    <w:rsid w:val="6734455C"/>
    <w:rsid w:val="673A1406"/>
    <w:rsid w:val="673D6D59"/>
    <w:rsid w:val="67442294"/>
    <w:rsid w:val="679B5589"/>
    <w:rsid w:val="67B80D64"/>
    <w:rsid w:val="67DB3E94"/>
    <w:rsid w:val="68185814"/>
    <w:rsid w:val="683750AF"/>
    <w:rsid w:val="68630A6E"/>
    <w:rsid w:val="687620E8"/>
    <w:rsid w:val="68815614"/>
    <w:rsid w:val="6886699D"/>
    <w:rsid w:val="6894291E"/>
    <w:rsid w:val="68A80221"/>
    <w:rsid w:val="68C6044B"/>
    <w:rsid w:val="68C637A2"/>
    <w:rsid w:val="68E825D0"/>
    <w:rsid w:val="68ED5315"/>
    <w:rsid w:val="68F40A0F"/>
    <w:rsid w:val="68F45D2A"/>
    <w:rsid w:val="68FF359A"/>
    <w:rsid w:val="69033F9F"/>
    <w:rsid w:val="6935391B"/>
    <w:rsid w:val="69663264"/>
    <w:rsid w:val="6969365C"/>
    <w:rsid w:val="697C69EA"/>
    <w:rsid w:val="69A31ADA"/>
    <w:rsid w:val="69C31AFF"/>
    <w:rsid w:val="69CC2EAC"/>
    <w:rsid w:val="69D67B50"/>
    <w:rsid w:val="69DD2A3B"/>
    <w:rsid w:val="6A6D4F01"/>
    <w:rsid w:val="6A820212"/>
    <w:rsid w:val="6A827871"/>
    <w:rsid w:val="6A8E0C0D"/>
    <w:rsid w:val="6ACC4ADC"/>
    <w:rsid w:val="6B2320B2"/>
    <w:rsid w:val="6B245BA6"/>
    <w:rsid w:val="6B515994"/>
    <w:rsid w:val="6B64355C"/>
    <w:rsid w:val="6B976297"/>
    <w:rsid w:val="6C027469"/>
    <w:rsid w:val="6C0C20F6"/>
    <w:rsid w:val="6C1E22EB"/>
    <w:rsid w:val="6C2948A7"/>
    <w:rsid w:val="6C2E56D7"/>
    <w:rsid w:val="6C30522A"/>
    <w:rsid w:val="6C483D03"/>
    <w:rsid w:val="6C806A79"/>
    <w:rsid w:val="6C84710A"/>
    <w:rsid w:val="6C9B34A0"/>
    <w:rsid w:val="6C9E5CDD"/>
    <w:rsid w:val="6CB91F9C"/>
    <w:rsid w:val="6CC33009"/>
    <w:rsid w:val="6CD93040"/>
    <w:rsid w:val="6CF13485"/>
    <w:rsid w:val="6D086CFC"/>
    <w:rsid w:val="6D90150D"/>
    <w:rsid w:val="6DC508F5"/>
    <w:rsid w:val="6DEC13F1"/>
    <w:rsid w:val="6E501D36"/>
    <w:rsid w:val="6E6D3999"/>
    <w:rsid w:val="6E816462"/>
    <w:rsid w:val="6EA12C96"/>
    <w:rsid w:val="6F283BAA"/>
    <w:rsid w:val="6F50458F"/>
    <w:rsid w:val="6F6204D7"/>
    <w:rsid w:val="6FA75F06"/>
    <w:rsid w:val="6FE6779C"/>
    <w:rsid w:val="6FE8694A"/>
    <w:rsid w:val="6FFB5621"/>
    <w:rsid w:val="70160B31"/>
    <w:rsid w:val="70271A13"/>
    <w:rsid w:val="70284509"/>
    <w:rsid w:val="703F7434"/>
    <w:rsid w:val="704E1D3C"/>
    <w:rsid w:val="708C4B7A"/>
    <w:rsid w:val="70922211"/>
    <w:rsid w:val="70A22A7A"/>
    <w:rsid w:val="70E00D75"/>
    <w:rsid w:val="71132E39"/>
    <w:rsid w:val="71281036"/>
    <w:rsid w:val="714C3DAD"/>
    <w:rsid w:val="71840814"/>
    <w:rsid w:val="71893C72"/>
    <w:rsid w:val="71BB62AD"/>
    <w:rsid w:val="71C61A0A"/>
    <w:rsid w:val="71C8241C"/>
    <w:rsid w:val="71DB0681"/>
    <w:rsid w:val="71DD59B7"/>
    <w:rsid w:val="72017CAE"/>
    <w:rsid w:val="72292A6D"/>
    <w:rsid w:val="723E474A"/>
    <w:rsid w:val="725F256E"/>
    <w:rsid w:val="726D0447"/>
    <w:rsid w:val="72700E25"/>
    <w:rsid w:val="72702A6A"/>
    <w:rsid w:val="7270728B"/>
    <w:rsid w:val="729D41BF"/>
    <w:rsid w:val="72C44E9F"/>
    <w:rsid w:val="72CA7825"/>
    <w:rsid w:val="72ED733B"/>
    <w:rsid w:val="73054036"/>
    <w:rsid w:val="730B2511"/>
    <w:rsid w:val="73390EAC"/>
    <w:rsid w:val="735133ED"/>
    <w:rsid w:val="73AD0846"/>
    <w:rsid w:val="73B10B9F"/>
    <w:rsid w:val="73BA3EE3"/>
    <w:rsid w:val="73CB300A"/>
    <w:rsid w:val="73E46883"/>
    <w:rsid w:val="73E663BF"/>
    <w:rsid w:val="74103C26"/>
    <w:rsid w:val="741F4992"/>
    <w:rsid w:val="742724A2"/>
    <w:rsid w:val="74395EC1"/>
    <w:rsid w:val="74483D4E"/>
    <w:rsid w:val="748818F2"/>
    <w:rsid w:val="74B02175"/>
    <w:rsid w:val="74CA14A3"/>
    <w:rsid w:val="74D71D0F"/>
    <w:rsid w:val="74DB1D75"/>
    <w:rsid w:val="74F26A25"/>
    <w:rsid w:val="74F95792"/>
    <w:rsid w:val="75167B14"/>
    <w:rsid w:val="75286D14"/>
    <w:rsid w:val="75420A8C"/>
    <w:rsid w:val="755A0026"/>
    <w:rsid w:val="755F77C3"/>
    <w:rsid w:val="75807B0B"/>
    <w:rsid w:val="758E31F5"/>
    <w:rsid w:val="75C06246"/>
    <w:rsid w:val="762B77AA"/>
    <w:rsid w:val="763040B1"/>
    <w:rsid w:val="763E5B7F"/>
    <w:rsid w:val="76535DCD"/>
    <w:rsid w:val="76555FAA"/>
    <w:rsid w:val="7661243A"/>
    <w:rsid w:val="76BB1128"/>
    <w:rsid w:val="76FC1DEB"/>
    <w:rsid w:val="773C1743"/>
    <w:rsid w:val="775802F6"/>
    <w:rsid w:val="77687588"/>
    <w:rsid w:val="776B7C47"/>
    <w:rsid w:val="77A34B40"/>
    <w:rsid w:val="77AF0553"/>
    <w:rsid w:val="78342434"/>
    <w:rsid w:val="784A6524"/>
    <w:rsid w:val="787E5195"/>
    <w:rsid w:val="78A94B11"/>
    <w:rsid w:val="78B83193"/>
    <w:rsid w:val="78ED261B"/>
    <w:rsid w:val="78FE7853"/>
    <w:rsid w:val="79162BF4"/>
    <w:rsid w:val="79191252"/>
    <w:rsid w:val="79500E93"/>
    <w:rsid w:val="796C6C5E"/>
    <w:rsid w:val="797C2BB6"/>
    <w:rsid w:val="798C6905"/>
    <w:rsid w:val="799F745C"/>
    <w:rsid w:val="79D41F54"/>
    <w:rsid w:val="79E90E1D"/>
    <w:rsid w:val="79EB5CAD"/>
    <w:rsid w:val="79F90DE8"/>
    <w:rsid w:val="7A0D0A56"/>
    <w:rsid w:val="7A5028F6"/>
    <w:rsid w:val="7A5470FE"/>
    <w:rsid w:val="7AE93C97"/>
    <w:rsid w:val="7B0D7620"/>
    <w:rsid w:val="7B1B4ABE"/>
    <w:rsid w:val="7B453B09"/>
    <w:rsid w:val="7B6D222E"/>
    <w:rsid w:val="7B754B0C"/>
    <w:rsid w:val="7BB17B0E"/>
    <w:rsid w:val="7BC44865"/>
    <w:rsid w:val="7C111164"/>
    <w:rsid w:val="7CBE0105"/>
    <w:rsid w:val="7D0713E7"/>
    <w:rsid w:val="7D122534"/>
    <w:rsid w:val="7D476EBD"/>
    <w:rsid w:val="7D940EE0"/>
    <w:rsid w:val="7DCB1507"/>
    <w:rsid w:val="7DD32594"/>
    <w:rsid w:val="7DDA5475"/>
    <w:rsid w:val="7DE268C6"/>
    <w:rsid w:val="7E136210"/>
    <w:rsid w:val="7E333EAB"/>
    <w:rsid w:val="7E4A702F"/>
    <w:rsid w:val="7EA31F03"/>
    <w:rsid w:val="7F16661B"/>
    <w:rsid w:val="7F193FE4"/>
    <w:rsid w:val="7F1C3636"/>
    <w:rsid w:val="7F1C6B3F"/>
    <w:rsid w:val="7F31229D"/>
    <w:rsid w:val="7F3E2C97"/>
    <w:rsid w:val="7F570A73"/>
    <w:rsid w:val="7F5B093F"/>
    <w:rsid w:val="7F89543C"/>
    <w:rsid w:val="7FAB1979"/>
    <w:rsid w:val="7FAF5B9F"/>
    <w:rsid w:val="7FB64F98"/>
    <w:rsid w:val="7FE80923"/>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unhideWhenUsed/>
    <w:qFormat/>
    <w:locked/>
    <w:uiPriority w:val="0"/>
    <w:pPr>
      <w:keepNext/>
      <w:outlineLvl w:val="2"/>
    </w:pPr>
    <w:rPr>
      <w:rFonts w:ascii="Times New Roman" w:hAnsi="Times New Roman"/>
      <w:b/>
      <w:sz w:val="32"/>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styleId="4">
    <w:name w:val="annotation text"/>
    <w:basedOn w:val="1"/>
    <w:link w:val="17"/>
    <w:semiHidden/>
    <w:qFormat/>
    <w:uiPriority w:val="99"/>
    <w:pPr>
      <w:jc w:val="left"/>
    </w:pPr>
  </w:style>
  <w:style w:type="paragraph" w:styleId="5">
    <w:name w:val="Body Text"/>
    <w:basedOn w:val="1"/>
    <w:unhideWhenUsed/>
    <w:qFormat/>
    <w:uiPriority w:val="99"/>
    <w:pPr>
      <w:spacing w:after="120"/>
    </w:pPr>
  </w:style>
  <w:style w:type="paragraph" w:styleId="6">
    <w:name w:val="Body Text Indent"/>
    <w:basedOn w:val="1"/>
    <w:link w:val="19"/>
    <w:qFormat/>
    <w:uiPriority w:val="99"/>
    <w:pPr>
      <w:adjustRightInd w:val="0"/>
      <w:snapToGrid w:val="0"/>
      <w:spacing w:line="540" w:lineRule="atLeast"/>
      <w:ind w:firstLine="560" w:firstLineChars="200"/>
    </w:pPr>
    <w:rPr>
      <w:sz w:val="28"/>
    </w:rPr>
  </w:style>
  <w:style w:type="paragraph" w:styleId="7">
    <w:name w:val="Date"/>
    <w:basedOn w:val="1"/>
    <w:next w:val="1"/>
    <w:link w:val="27"/>
    <w:unhideWhenUsed/>
    <w:qFormat/>
    <w:uiPriority w:val="99"/>
    <w:pPr>
      <w:ind w:left="100" w:leftChars="2500"/>
    </w:pPr>
  </w:style>
  <w:style w:type="paragraph" w:styleId="8">
    <w:name w:val="Balloon Text"/>
    <w:basedOn w:val="1"/>
    <w:link w:val="20"/>
    <w:semiHidden/>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annotation subject"/>
    <w:basedOn w:val="4"/>
    <w:next w:val="4"/>
    <w:link w:val="18"/>
    <w:semiHidden/>
    <w:qFormat/>
    <w:uiPriority w:val="99"/>
    <w:rPr>
      <w:b/>
      <w:bCs/>
    </w:rPr>
  </w:style>
  <w:style w:type="paragraph" w:styleId="12">
    <w:name w:val="Body Text First Indent 2"/>
    <w:basedOn w:val="6"/>
    <w:next w:val="1"/>
    <w:unhideWhenUsed/>
    <w:qFormat/>
    <w:uiPriority w:val="0"/>
    <w:pPr>
      <w:keepNext w:val="0"/>
      <w:keepLines w:val="0"/>
      <w:widowControl w:val="0"/>
      <w:suppressLineNumbers w:val="0"/>
      <w:spacing w:after="120" w:afterAutospacing="0" w:line="240" w:lineRule="auto"/>
      <w:ind w:left="420" w:leftChars="200" w:right="0" w:firstLine="420" w:firstLineChars="200"/>
      <w:jc w:val="both"/>
    </w:pPr>
    <w:rPr>
      <w:rFonts w:hint="default" w:ascii="Calibri" w:hAnsi="Calibri" w:eastAsia="华文中宋" w:cs="Times New Roman"/>
      <w:kern w:val="2"/>
      <w:sz w:val="21"/>
      <w:szCs w:val="21"/>
      <w:lang w:val="en-US" w:eastAsia="zh-CN" w:bidi="ar"/>
    </w:rPr>
  </w:style>
  <w:style w:type="table" w:styleId="14">
    <w:name w:val="Table Grid"/>
    <w:basedOn w:val="1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annotation reference"/>
    <w:basedOn w:val="15"/>
    <w:semiHidden/>
    <w:qFormat/>
    <w:uiPriority w:val="99"/>
    <w:rPr>
      <w:rFonts w:cs="Times New Roman"/>
      <w:sz w:val="21"/>
      <w:szCs w:val="21"/>
    </w:rPr>
  </w:style>
  <w:style w:type="character" w:customStyle="1" w:styleId="17">
    <w:name w:val="批注文字 字符"/>
    <w:basedOn w:val="15"/>
    <w:link w:val="4"/>
    <w:semiHidden/>
    <w:qFormat/>
    <w:locked/>
    <w:uiPriority w:val="99"/>
    <w:rPr>
      <w:rFonts w:cs="黑体"/>
      <w:sz w:val="24"/>
      <w:szCs w:val="24"/>
    </w:rPr>
  </w:style>
  <w:style w:type="character" w:customStyle="1" w:styleId="18">
    <w:name w:val="批注主题 字符"/>
    <w:basedOn w:val="17"/>
    <w:link w:val="11"/>
    <w:semiHidden/>
    <w:qFormat/>
    <w:locked/>
    <w:uiPriority w:val="99"/>
    <w:rPr>
      <w:rFonts w:cs="黑体"/>
      <w:b/>
      <w:bCs/>
      <w:sz w:val="24"/>
      <w:szCs w:val="24"/>
    </w:rPr>
  </w:style>
  <w:style w:type="character" w:customStyle="1" w:styleId="19">
    <w:name w:val="正文文本缩进 字符"/>
    <w:basedOn w:val="15"/>
    <w:link w:val="6"/>
    <w:semiHidden/>
    <w:qFormat/>
    <w:locked/>
    <w:uiPriority w:val="99"/>
    <w:rPr>
      <w:rFonts w:cs="黑体"/>
      <w:sz w:val="24"/>
      <w:szCs w:val="24"/>
    </w:rPr>
  </w:style>
  <w:style w:type="character" w:customStyle="1" w:styleId="20">
    <w:name w:val="批注框文本 字符"/>
    <w:basedOn w:val="15"/>
    <w:link w:val="8"/>
    <w:semiHidden/>
    <w:qFormat/>
    <w:locked/>
    <w:uiPriority w:val="99"/>
    <w:rPr>
      <w:rFonts w:cs="黑体"/>
      <w:sz w:val="2"/>
    </w:rPr>
  </w:style>
  <w:style w:type="character" w:customStyle="1" w:styleId="21">
    <w:name w:val="页脚 字符"/>
    <w:basedOn w:val="15"/>
    <w:link w:val="9"/>
    <w:semiHidden/>
    <w:qFormat/>
    <w:locked/>
    <w:uiPriority w:val="99"/>
    <w:rPr>
      <w:rFonts w:cs="黑体"/>
      <w:sz w:val="18"/>
      <w:szCs w:val="18"/>
    </w:rPr>
  </w:style>
  <w:style w:type="paragraph" w:customStyle="1" w:styleId="22">
    <w:name w:val="Table Paragraph"/>
    <w:basedOn w:val="1"/>
    <w:qFormat/>
    <w:uiPriority w:val="99"/>
    <w:rPr>
      <w:sz w:val="24"/>
    </w:rPr>
  </w:style>
  <w:style w:type="character" w:customStyle="1" w:styleId="23">
    <w:name w:val="正文修改 Char"/>
    <w:basedOn w:val="15"/>
    <w:link w:val="24"/>
    <w:qFormat/>
    <w:locked/>
    <w:uiPriority w:val="99"/>
    <w:rPr>
      <w:rFonts w:ascii="宋体" w:hAnsi="宋体" w:eastAsia="宋体" w:cs="Times New Roman"/>
      <w:sz w:val="24"/>
      <w:szCs w:val="24"/>
      <w:lang w:val="en-US" w:eastAsia="zh-CN" w:bidi="ar-SA"/>
    </w:rPr>
  </w:style>
  <w:style w:type="paragraph" w:customStyle="1" w:styleId="24">
    <w:name w:val="正文修改"/>
    <w:basedOn w:val="1"/>
    <w:link w:val="23"/>
    <w:qFormat/>
    <w:uiPriority w:val="99"/>
    <w:pPr>
      <w:spacing w:line="360" w:lineRule="auto"/>
      <w:ind w:firstLine="480" w:firstLineChars="200"/>
    </w:pPr>
    <w:rPr>
      <w:rFonts w:ascii="宋体" w:hAnsi="宋体" w:cs="Times New Roman"/>
      <w:kern w:val="0"/>
      <w:sz w:val="24"/>
    </w:rPr>
  </w:style>
  <w:style w:type="paragraph" w:customStyle="1" w:styleId="25">
    <w:name w:val="普通(网站)1"/>
    <w:basedOn w:val="1"/>
    <w:qFormat/>
    <w:uiPriority w:val="0"/>
    <w:pPr>
      <w:spacing w:beforeAutospacing="1" w:afterAutospacing="1"/>
    </w:pPr>
    <w:rPr>
      <w:rFonts w:ascii="宋体" w:hAnsi="宋体" w:cs="宋体"/>
      <w:sz w:val="24"/>
    </w:rPr>
  </w:style>
  <w:style w:type="paragraph" w:customStyle="1" w:styleId="26">
    <w:name w:val="正文样式"/>
    <w:basedOn w:val="1"/>
    <w:qFormat/>
    <w:uiPriority w:val="0"/>
    <w:pPr>
      <w:spacing w:line="360" w:lineRule="auto"/>
      <w:ind w:firstLine="420" w:firstLineChars="200"/>
    </w:pPr>
    <w:rPr>
      <w:rFonts w:ascii="Times New Roman" w:cs="宋体"/>
      <w:sz w:val="24"/>
      <w:szCs w:val="20"/>
    </w:rPr>
  </w:style>
  <w:style w:type="character" w:customStyle="1" w:styleId="27">
    <w:name w:val="日期 字符"/>
    <w:basedOn w:val="15"/>
    <w:link w:val="7"/>
    <w:semiHidden/>
    <w:qFormat/>
    <w:uiPriority w:val="99"/>
    <w:rPr>
      <w:rFonts w:ascii="Calibri" w:hAnsi="Calibri" w:eastAsia="宋体" w:cs="黑体"/>
      <w:kern w:val="2"/>
      <w:sz w:val="21"/>
      <w:szCs w:val="24"/>
    </w:rPr>
  </w:style>
  <w:style w:type="paragraph" w:customStyle="1" w:styleId="28">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29">
    <w:name w:val="表格"/>
    <w:basedOn w:val="1"/>
    <w:qFormat/>
    <w:uiPriority w:val="0"/>
    <w:pPr>
      <w:spacing w:line="300" w:lineRule="auto"/>
      <w:jc w:val="center"/>
    </w:pPr>
    <w:rPr>
      <w:rFonts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8F07F-9FBB-4A6D-B988-01906374C298}">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3819</Words>
  <Characters>4219</Characters>
  <Lines>28</Lines>
  <Paragraphs>8</Paragraphs>
  <TotalTime>1</TotalTime>
  <ScaleCrop>false</ScaleCrop>
  <LinksUpToDate>false</LinksUpToDate>
  <CharactersWithSpaces>4253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2016-09-28T11:32:00Z</dcterms:created>
  <dc:creator>aa</dc:creator>
  <cp:lastModifiedBy>Administrator</cp:lastModifiedBy>
  <cp:lastPrinted>2019-08-13T06:22:00Z</cp:lastPrinted>
  <dcterms:modified xsi:type="dcterms:W3CDTF">2020-04-06T15:07:23Z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